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592D60" w14:textId="32531FE4" w:rsidR="00BA0792" w:rsidRPr="004B7498" w:rsidRDefault="00112F59" w:rsidP="00A23E18">
      <w:pPr>
        <w:pBdr>
          <w:top w:val="nil"/>
          <w:left w:val="nil"/>
          <w:bottom w:val="nil"/>
          <w:right w:val="nil"/>
          <w:between w:val="nil"/>
        </w:pBdr>
        <w:spacing w:after="0" w:line="240" w:lineRule="auto"/>
        <w:ind w:left="709"/>
        <w:rPr>
          <w:rFonts w:eastAsia="Times New Roman"/>
          <w:color w:val="000000" w:themeColor="text1"/>
        </w:rPr>
      </w:pPr>
      <w:r w:rsidRPr="004B7498">
        <w:rPr>
          <w:noProof/>
          <w:color w:val="000000" w:themeColor="text1"/>
        </w:rPr>
        <w:drawing>
          <wp:anchor distT="0" distB="0" distL="0" distR="0" simplePos="0" relativeHeight="251658240" behindDoc="0" locked="0" layoutInCell="1" hidden="0" allowOverlap="1" wp14:anchorId="5C54D543" wp14:editId="22180E99">
            <wp:simplePos x="0" y="0"/>
            <wp:positionH relativeFrom="column">
              <wp:posOffset>-91929</wp:posOffset>
            </wp:positionH>
            <wp:positionV relativeFrom="paragraph">
              <wp:posOffset>6740</wp:posOffset>
            </wp:positionV>
            <wp:extent cx="1205230" cy="1399142"/>
            <wp:effectExtent l="0" t="0" r="0" b="0"/>
            <wp:wrapNone/>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205230" cy="1399142"/>
                    </a:xfrm>
                    <a:prstGeom prst="rect">
                      <a:avLst/>
                    </a:prstGeom>
                    <a:ln/>
                  </pic:spPr>
                </pic:pic>
              </a:graphicData>
            </a:graphic>
          </wp:anchor>
        </w:drawing>
      </w:r>
      <w:r w:rsidR="00AE2F1C" w:rsidRPr="004B7498">
        <w:rPr>
          <w:rFonts w:eastAsia="Times New Roman"/>
          <w:color w:val="000000" w:themeColor="text1"/>
        </w:rPr>
        <w:t xml:space="preserve"> </w:t>
      </w:r>
    </w:p>
    <w:p w14:paraId="1A2E8203" w14:textId="080E5F0D" w:rsidR="00BA0792" w:rsidRPr="004B7498" w:rsidRDefault="00BA0792" w:rsidP="00A23E18">
      <w:pPr>
        <w:pBdr>
          <w:top w:val="nil"/>
          <w:left w:val="nil"/>
          <w:bottom w:val="nil"/>
          <w:right w:val="nil"/>
          <w:between w:val="nil"/>
        </w:pBdr>
        <w:spacing w:after="0" w:line="240" w:lineRule="auto"/>
        <w:ind w:left="709"/>
        <w:rPr>
          <w:rFonts w:eastAsia="Times New Roman"/>
          <w:color w:val="000000" w:themeColor="text1"/>
        </w:rPr>
      </w:pPr>
    </w:p>
    <w:p w14:paraId="053E612B" w14:textId="564B6DF6" w:rsidR="00BA0792" w:rsidRPr="004B7498" w:rsidRDefault="00112F59" w:rsidP="00A23E18">
      <w:pPr>
        <w:spacing w:after="0" w:line="240" w:lineRule="auto"/>
        <w:ind w:left="709"/>
        <w:rPr>
          <w:rFonts w:eastAsia="Times New Roman"/>
          <w:color w:val="000000" w:themeColor="text1"/>
        </w:rPr>
      </w:pPr>
      <w:r w:rsidRPr="004B7498">
        <w:rPr>
          <w:rFonts w:eastAsia="Times New Roman"/>
          <w:color w:val="000000" w:themeColor="text1"/>
        </w:rPr>
        <w:t xml:space="preserve">                                      </w:t>
      </w:r>
      <w:r w:rsidR="00AE2F1C" w:rsidRPr="004B7498">
        <w:rPr>
          <w:rFonts w:eastAsia="Times New Roman"/>
          <w:color w:val="000000" w:themeColor="text1"/>
        </w:rPr>
        <w:t>GREATER TZANEEN MUNICIPALITY</w:t>
      </w:r>
      <w:r w:rsidR="00AE2F1C" w:rsidRPr="004B7498">
        <w:rPr>
          <w:noProof/>
          <w:color w:val="000000" w:themeColor="text1"/>
        </w:rPr>
        <w:drawing>
          <wp:anchor distT="0" distB="0" distL="0" distR="0" simplePos="0" relativeHeight="251659264" behindDoc="0" locked="0" layoutInCell="1" hidden="0" allowOverlap="1" wp14:anchorId="633865F5" wp14:editId="05AC60CB">
            <wp:simplePos x="0" y="0"/>
            <wp:positionH relativeFrom="column">
              <wp:posOffset>5291613</wp:posOffset>
            </wp:positionH>
            <wp:positionV relativeFrom="paragraph">
              <wp:posOffset>-211382</wp:posOffset>
            </wp:positionV>
            <wp:extent cx="1074103" cy="1066483"/>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74103" cy="1066483"/>
                    </a:xfrm>
                    <a:prstGeom prst="rect">
                      <a:avLst/>
                    </a:prstGeom>
                    <a:ln/>
                  </pic:spPr>
                </pic:pic>
              </a:graphicData>
            </a:graphic>
          </wp:anchor>
        </w:drawing>
      </w:r>
    </w:p>
    <w:p w14:paraId="45226B50" w14:textId="2D979704" w:rsidR="00BA0792" w:rsidRPr="004B7498" w:rsidRDefault="00BA0792" w:rsidP="00A23E18">
      <w:pPr>
        <w:pBdr>
          <w:top w:val="nil"/>
          <w:left w:val="nil"/>
          <w:bottom w:val="nil"/>
          <w:right w:val="nil"/>
          <w:between w:val="nil"/>
        </w:pBdr>
        <w:spacing w:after="0" w:line="240" w:lineRule="auto"/>
        <w:ind w:left="709"/>
        <w:rPr>
          <w:rFonts w:eastAsia="Times New Roman"/>
          <w:color w:val="000000" w:themeColor="text1"/>
        </w:rPr>
      </w:pPr>
    </w:p>
    <w:p w14:paraId="547BBAD9" w14:textId="6088859A" w:rsidR="00BA0792" w:rsidRPr="004B7498" w:rsidRDefault="00BA0792" w:rsidP="00A23E18">
      <w:pPr>
        <w:pBdr>
          <w:top w:val="nil"/>
          <w:left w:val="nil"/>
          <w:bottom w:val="nil"/>
          <w:right w:val="nil"/>
          <w:between w:val="nil"/>
        </w:pBdr>
        <w:spacing w:after="0" w:line="240" w:lineRule="auto"/>
        <w:ind w:left="709"/>
        <w:rPr>
          <w:rFonts w:eastAsia="Times New Roman"/>
          <w:color w:val="000000" w:themeColor="text1"/>
        </w:rPr>
      </w:pPr>
    </w:p>
    <w:p w14:paraId="29BBE80E" w14:textId="3E107DA1" w:rsidR="00BA0792" w:rsidRPr="004B7498" w:rsidRDefault="00BA0792" w:rsidP="00A23E18">
      <w:pPr>
        <w:pBdr>
          <w:top w:val="nil"/>
          <w:left w:val="nil"/>
          <w:bottom w:val="nil"/>
          <w:right w:val="nil"/>
          <w:between w:val="nil"/>
        </w:pBdr>
        <w:spacing w:after="0" w:line="240" w:lineRule="auto"/>
        <w:ind w:left="709"/>
        <w:rPr>
          <w:rFonts w:eastAsia="Times New Roman"/>
          <w:color w:val="000000" w:themeColor="text1"/>
        </w:rPr>
      </w:pPr>
    </w:p>
    <w:p w14:paraId="28C23708" w14:textId="1C720026" w:rsidR="00BA0792" w:rsidRPr="004B7498" w:rsidRDefault="00BA0792" w:rsidP="00A23E18">
      <w:pPr>
        <w:pBdr>
          <w:top w:val="nil"/>
          <w:left w:val="nil"/>
          <w:bottom w:val="nil"/>
          <w:right w:val="nil"/>
          <w:between w:val="nil"/>
        </w:pBdr>
        <w:spacing w:after="0" w:line="240" w:lineRule="auto"/>
        <w:ind w:left="709"/>
        <w:rPr>
          <w:rFonts w:eastAsia="Times New Roman"/>
          <w:color w:val="000000" w:themeColor="text1"/>
        </w:rPr>
      </w:pPr>
    </w:p>
    <w:p w14:paraId="3DC5EE7F" w14:textId="138D6472" w:rsidR="00BA0792" w:rsidRPr="004B7498" w:rsidRDefault="00BA0792" w:rsidP="00A23E18">
      <w:pPr>
        <w:pBdr>
          <w:top w:val="nil"/>
          <w:left w:val="nil"/>
          <w:bottom w:val="nil"/>
          <w:right w:val="nil"/>
          <w:between w:val="nil"/>
        </w:pBdr>
        <w:spacing w:after="0" w:line="240" w:lineRule="auto"/>
        <w:ind w:left="709"/>
        <w:rPr>
          <w:rFonts w:eastAsia="Times New Roman"/>
          <w:color w:val="000000" w:themeColor="text1"/>
        </w:rPr>
      </w:pPr>
    </w:p>
    <w:p w14:paraId="6D5B47A4" w14:textId="77777777" w:rsidR="00BA0792" w:rsidRPr="004B7498" w:rsidRDefault="00AE2F1C" w:rsidP="00A23E18">
      <w:pPr>
        <w:pBdr>
          <w:top w:val="nil"/>
          <w:left w:val="nil"/>
          <w:bottom w:val="nil"/>
          <w:right w:val="nil"/>
          <w:between w:val="nil"/>
        </w:pBdr>
        <w:spacing w:after="0" w:line="240" w:lineRule="auto"/>
        <w:ind w:left="709"/>
        <w:rPr>
          <w:rFonts w:eastAsia="Times New Roman"/>
          <w:color w:val="000000" w:themeColor="text1"/>
        </w:rPr>
      </w:pPr>
      <w:r w:rsidRPr="004B7498">
        <w:rPr>
          <w:noProof/>
          <w:color w:val="000000" w:themeColor="text1"/>
        </w:rPr>
        <mc:AlternateContent>
          <mc:Choice Requires="wps">
            <w:drawing>
              <wp:anchor distT="0" distB="0" distL="0" distR="0" simplePos="0" relativeHeight="251660288" behindDoc="0" locked="0" layoutInCell="1" hidden="0" allowOverlap="1" wp14:anchorId="4109F7BB" wp14:editId="36718C50">
                <wp:simplePos x="0" y="0"/>
                <wp:positionH relativeFrom="column">
                  <wp:posOffset>431406</wp:posOffset>
                </wp:positionH>
                <wp:positionV relativeFrom="paragraph">
                  <wp:posOffset>228531</wp:posOffset>
                </wp:positionV>
                <wp:extent cx="5173980" cy="803910"/>
                <wp:effectExtent l="0" t="0" r="0" b="0"/>
                <wp:wrapTopAndBottom distT="0" distB="0"/>
                <wp:docPr id="2" name="Rectangle 2"/>
                <wp:cNvGraphicFramePr/>
                <a:graphic xmlns:a="http://schemas.openxmlformats.org/drawingml/2006/main">
                  <a:graphicData uri="http://schemas.microsoft.com/office/word/2010/wordprocessingShape">
                    <wps:wsp>
                      <wps:cNvSpPr/>
                      <wps:spPr>
                        <a:xfrm>
                          <a:off x="2763773" y="3382808"/>
                          <a:ext cx="5164455" cy="794385"/>
                        </a:xfrm>
                        <a:prstGeom prst="rect">
                          <a:avLst/>
                        </a:prstGeom>
                        <a:noFill/>
                        <a:ln w="9525" cap="flat" cmpd="sng">
                          <a:solidFill>
                            <a:srgbClr val="000000"/>
                          </a:solidFill>
                          <a:prstDash val="solid"/>
                          <a:round/>
                          <a:headEnd type="none" w="sm" len="sm"/>
                          <a:tailEnd type="none" w="sm" len="sm"/>
                        </a:ln>
                      </wps:spPr>
                      <wps:txbx>
                        <w:txbxContent>
                          <w:p w14:paraId="468386B0" w14:textId="77777777" w:rsidR="00BA0792" w:rsidRDefault="00AE2F1C">
                            <w:pPr>
                              <w:spacing w:before="297"/>
                              <w:ind w:right="1"/>
                              <w:jc w:val="center"/>
                              <w:textDirection w:val="btLr"/>
                            </w:pPr>
                            <w:r>
                              <w:rPr>
                                <w:rFonts w:ascii="Times New Roman" w:eastAsia="Times New Roman" w:hAnsi="Times New Roman" w:cs="Times New Roman"/>
                                <w:color w:val="000000"/>
                                <w:sz w:val="52"/>
                              </w:rPr>
                              <w:t>TARIFF POLICY</w:t>
                            </w:r>
                          </w:p>
                        </w:txbxContent>
                      </wps:txbx>
                      <wps:bodyPr spcFirstLastPara="1" wrap="square" lIns="0" tIns="0" rIns="0" bIns="0" anchor="t" anchorCtr="0">
                        <a:noAutofit/>
                      </wps:bodyPr>
                    </wps:wsp>
                  </a:graphicData>
                </a:graphic>
              </wp:anchor>
            </w:drawing>
          </mc:Choice>
          <mc:Fallback>
            <w:pict>
              <v:rect w14:anchorId="4109F7BB" id="Rectangle 2" o:spid="_x0000_s1026" style="position:absolute;left:0;text-align:left;margin-left:33.95pt;margin-top:18pt;width:407.4pt;height:63.3pt;z-index:2516602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" filled="f">
                <v:stroke startarrowwidth="narrow" startarrowlength="short" endarrowwidth="narrow" endarrowlength="short" joinstyle="round"/>
                <v:textbox inset="0,0,0,0">
                  <w:txbxContent>
                    <w:p w14:paraId="468386B0" w14:textId="77777777" w:rsidR="00BA0792" w:rsidRDefault="00AE2F1C">
                      <w:pPr>
                        <w:spacing w:before="297"/>
                        <w:ind w:right="1"/>
                        <w:jc w:val="center"/>
                        <w:textDirection w:val="btLr"/>
                      </w:pPr>
                      <w:r>
                        <w:rPr>
                          <w:rFonts w:ascii="Times New Roman" w:eastAsia="Times New Roman" w:hAnsi="Times New Roman" w:cs="Times New Roman"/>
                          <w:color w:val="000000"/>
                          <w:sz w:val="52"/>
                        </w:rPr>
                        <w:t>TARIFF POLICY</w:t>
                      </w:r>
                    </w:p>
                  </w:txbxContent>
                </v:textbox>
                <w10:wrap type="topAndBottom"/>
              </v:rect>
            </w:pict>
          </mc:Fallback>
        </mc:AlternateContent>
      </w:r>
    </w:p>
    <w:p w14:paraId="61D83FAF" w14:textId="77777777" w:rsidR="00BA0792" w:rsidRPr="004B7498" w:rsidRDefault="00BA0792" w:rsidP="00A23E18">
      <w:pPr>
        <w:pBdr>
          <w:top w:val="nil"/>
          <w:left w:val="nil"/>
          <w:bottom w:val="nil"/>
          <w:right w:val="nil"/>
          <w:between w:val="nil"/>
        </w:pBdr>
        <w:spacing w:after="0" w:line="240" w:lineRule="auto"/>
        <w:ind w:left="709"/>
        <w:rPr>
          <w:rFonts w:eastAsia="Times New Roman"/>
          <w:color w:val="000000" w:themeColor="text1"/>
        </w:rPr>
      </w:pPr>
    </w:p>
    <w:p w14:paraId="40100600" w14:textId="77777777" w:rsidR="00BA0792" w:rsidRPr="004B7498" w:rsidRDefault="00BA0792" w:rsidP="00A23E18">
      <w:pPr>
        <w:pBdr>
          <w:top w:val="nil"/>
          <w:left w:val="nil"/>
          <w:bottom w:val="nil"/>
          <w:right w:val="nil"/>
          <w:between w:val="nil"/>
        </w:pBdr>
        <w:spacing w:after="0" w:line="240" w:lineRule="auto"/>
        <w:ind w:left="709"/>
        <w:rPr>
          <w:rFonts w:eastAsia="Times New Roman"/>
          <w:color w:val="000000" w:themeColor="text1"/>
        </w:rPr>
      </w:pPr>
    </w:p>
    <w:tbl>
      <w:tblPr>
        <w:tblStyle w:val="1"/>
        <w:tblW w:w="8200" w:type="dxa"/>
        <w:tblInd w:w="7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00"/>
        <w:gridCol w:w="4100"/>
      </w:tblGrid>
      <w:tr w:rsidR="004B7498" w:rsidRPr="004B7498" w14:paraId="4E5F05D8" w14:textId="77777777">
        <w:trPr>
          <w:trHeight w:val="647"/>
        </w:trPr>
        <w:tc>
          <w:tcPr>
            <w:tcW w:w="4100" w:type="dxa"/>
          </w:tcPr>
          <w:p w14:paraId="41C2F748" w14:textId="77777777" w:rsidR="00BA0792" w:rsidRPr="004B7498" w:rsidRDefault="00AE2F1C" w:rsidP="00A65400">
            <w:pPr>
              <w:pBdr>
                <w:top w:val="nil"/>
                <w:left w:val="nil"/>
                <w:bottom w:val="nil"/>
                <w:right w:val="nil"/>
                <w:between w:val="nil"/>
              </w:pBdr>
              <w:spacing w:after="0" w:line="240" w:lineRule="auto"/>
              <w:rPr>
                <w:rFonts w:eastAsia="Times New Roman"/>
                <w:color w:val="000000" w:themeColor="text1"/>
              </w:rPr>
            </w:pPr>
            <w:r w:rsidRPr="004B7498">
              <w:rPr>
                <w:rFonts w:eastAsia="Times New Roman"/>
                <w:color w:val="000000" w:themeColor="text1"/>
              </w:rPr>
              <w:t>Policy Number:</w:t>
            </w:r>
          </w:p>
        </w:tc>
        <w:tc>
          <w:tcPr>
            <w:tcW w:w="4100" w:type="dxa"/>
          </w:tcPr>
          <w:p w14:paraId="6F95515B" w14:textId="77777777" w:rsidR="00BA0792" w:rsidRPr="004B7498" w:rsidRDefault="00AE2F1C" w:rsidP="00A65400">
            <w:pPr>
              <w:pBdr>
                <w:top w:val="nil"/>
                <w:left w:val="nil"/>
                <w:bottom w:val="nil"/>
                <w:right w:val="nil"/>
                <w:between w:val="nil"/>
              </w:pBdr>
              <w:spacing w:after="0" w:line="240" w:lineRule="auto"/>
              <w:rPr>
                <w:rFonts w:eastAsia="Times New Roman"/>
                <w:color w:val="000000" w:themeColor="text1"/>
              </w:rPr>
            </w:pPr>
            <w:r w:rsidRPr="004B7498">
              <w:rPr>
                <w:rFonts w:eastAsia="Times New Roman"/>
                <w:color w:val="000000" w:themeColor="text1"/>
              </w:rPr>
              <w:t>Approved Date:</w:t>
            </w:r>
          </w:p>
        </w:tc>
      </w:tr>
      <w:tr w:rsidR="003C6B1F" w:rsidRPr="004B7498" w14:paraId="638658B9" w14:textId="77777777">
        <w:trPr>
          <w:trHeight w:val="647"/>
        </w:trPr>
        <w:tc>
          <w:tcPr>
            <w:tcW w:w="4100" w:type="dxa"/>
          </w:tcPr>
          <w:p w14:paraId="16A9B386" w14:textId="77777777" w:rsidR="003C6B1F" w:rsidRPr="003C6B1F" w:rsidRDefault="003C6B1F" w:rsidP="00A65400">
            <w:pPr>
              <w:spacing w:after="0" w:line="259" w:lineRule="auto"/>
              <w:rPr>
                <w:rFonts w:eastAsia="Times New Roman"/>
                <w:color w:val="000000" w:themeColor="text1"/>
              </w:rPr>
            </w:pPr>
            <w:r w:rsidRPr="003C6B1F">
              <w:rPr>
                <w:rFonts w:eastAsia="Times New Roman"/>
                <w:color w:val="000000" w:themeColor="text1"/>
              </w:rPr>
              <w:t>Effective Date: 01 July 2026</w:t>
            </w:r>
          </w:p>
          <w:p w14:paraId="2E701DFD" w14:textId="0758D8FA" w:rsidR="003C6B1F" w:rsidRPr="003C6B1F" w:rsidRDefault="003C6B1F" w:rsidP="003C6B1F">
            <w:pPr>
              <w:pBdr>
                <w:top w:val="nil"/>
                <w:left w:val="nil"/>
                <w:bottom w:val="nil"/>
                <w:right w:val="nil"/>
                <w:between w:val="nil"/>
              </w:pBdr>
              <w:spacing w:after="0" w:line="240" w:lineRule="auto"/>
              <w:ind w:left="709"/>
              <w:rPr>
                <w:rFonts w:eastAsia="Times New Roman"/>
                <w:color w:val="000000" w:themeColor="text1"/>
              </w:rPr>
            </w:pPr>
            <w:r w:rsidRPr="003C6B1F">
              <w:rPr>
                <w:rFonts w:eastAsia="Times New Roman"/>
                <w:color w:val="000000" w:themeColor="text1"/>
              </w:rPr>
              <w:t xml:space="preserve"> </w:t>
            </w:r>
          </w:p>
        </w:tc>
        <w:tc>
          <w:tcPr>
            <w:tcW w:w="4100" w:type="dxa"/>
          </w:tcPr>
          <w:p w14:paraId="1E3B49AE" w14:textId="25C081AE" w:rsidR="003C6B1F" w:rsidRPr="003C6B1F" w:rsidRDefault="003C6B1F" w:rsidP="00A65400">
            <w:pPr>
              <w:pBdr>
                <w:top w:val="nil"/>
                <w:left w:val="nil"/>
                <w:bottom w:val="nil"/>
                <w:right w:val="nil"/>
                <w:between w:val="nil"/>
              </w:pBdr>
              <w:spacing w:after="0" w:line="240" w:lineRule="auto"/>
              <w:rPr>
                <w:rFonts w:eastAsia="Times New Roman"/>
                <w:color w:val="000000" w:themeColor="text1"/>
              </w:rPr>
            </w:pPr>
            <w:r w:rsidRPr="003C6B1F">
              <w:rPr>
                <w:rFonts w:eastAsia="Times New Roman"/>
                <w:color w:val="000000" w:themeColor="text1"/>
              </w:rPr>
              <w:t>Review Date:   2026 0</w:t>
            </w:r>
            <w:r w:rsidR="006404B8">
              <w:rPr>
                <w:rFonts w:eastAsia="Times New Roman"/>
                <w:color w:val="000000" w:themeColor="text1"/>
              </w:rPr>
              <w:t>5</w:t>
            </w:r>
            <w:r w:rsidRPr="003C6B1F">
              <w:rPr>
                <w:rFonts w:eastAsia="Times New Roman"/>
                <w:color w:val="000000" w:themeColor="text1"/>
              </w:rPr>
              <w:t xml:space="preserve"> 2</w:t>
            </w:r>
            <w:r w:rsidR="006404B8">
              <w:rPr>
                <w:rFonts w:eastAsia="Times New Roman"/>
                <w:color w:val="000000" w:themeColor="text1"/>
              </w:rPr>
              <w:t>8</w:t>
            </w:r>
          </w:p>
        </w:tc>
      </w:tr>
      <w:tr w:rsidR="003C6B1F" w:rsidRPr="004B7498" w14:paraId="38BE4BBE" w14:textId="77777777">
        <w:trPr>
          <w:trHeight w:val="1324"/>
        </w:trPr>
        <w:tc>
          <w:tcPr>
            <w:tcW w:w="4100" w:type="dxa"/>
          </w:tcPr>
          <w:p w14:paraId="787CBBC4" w14:textId="77777777" w:rsidR="003C6B1F" w:rsidRPr="003C6B1F" w:rsidRDefault="003C6B1F" w:rsidP="00A65400">
            <w:pPr>
              <w:spacing w:after="0" w:line="259" w:lineRule="auto"/>
              <w:rPr>
                <w:rFonts w:eastAsia="Times New Roman"/>
                <w:color w:val="000000" w:themeColor="text1"/>
              </w:rPr>
            </w:pPr>
            <w:r w:rsidRPr="003C6B1F">
              <w:rPr>
                <w:rFonts w:eastAsia="Times New Roman"/>
                <w:color w:val="000000" w:themeColor="text1"/>
              </w:rPr>
              <w:t xml:space="preserve">Council Resolution:  </w:t>
            </w:r>
          </w:p>
          <w:p w14:paraId="7C52E309" w14:textId="1CF45DCD" w:rsidR="003C6B1F" w:rsidRPr="003C6B1F" w:rsidRDefault="003C6B1F" w:rsidP="003C6B1F">
            <w:pPr>
              <w:pBdr>
                <w:top w:val="nil"/>
                <w:left w:val="nil"/>
                <w:bottom w:val="nil"/>
                <w:right w:val="nil"/>
                <w:between w:val="nil"/>
              </w:pBdr>
              <w:spacing w:after="0" w:line="240" w:lineRule="auto"/>
              <w:rPr>
                <w:rFonts w:eastAsia="Times New Roman"/>
                <w:color w:val="000000" w:themeColor="text1"/>
              </w:rPr>
            </w:pPr>
            <w:r w:rsidRPr="003C6B1F">
              <w:rPr>
                <w:rFonts w:eastAsia="Times New Roman"/>
                <w:color w:val="000000" w:themeColor="text1"/>
              </w:rPr>
              <w:t xml:space="preserve">E/C </w:t>
            </w:r>
            <w:r w:rsidR="006404B8">
              <w:rPr>
                <w:rFonts w:eastAsia="Times New Roman"/>
                <w:color w:val="000000" w:themeColor="text1"/>
              </w:rPr>
              <w:t>21</w:t>
            </w:r>
            <w:r w:rsidRPr="003C6B1F">
              <w:rPr>
                <w:rFonts w:eastAsia="Times New Roman"/>
                <w:color w:val="000000" w:themeColor="text1"/>
              </w:rPr>
              <w:t xml:space="preserve"> 0</w:t>
            </w:r>
            <w:r w:rsidR="006404B8">
              <w:rPr>
                <w:rFonts w:eastAsia="Times New Roman"/>
                <w:color w:val="000000" w:themeColor="text1"/>
              </w:rPr>
              <w:t>5</w:t>
            </w:r>
            <w:r w:rsidRPr="003C6B1F">
              <w:rPr>
                <w:rFonts w:eastAsia="Times New Roman"/>
                <w:color w:val="000000" w:themeColor="text1"/>
              </w:rPr>
              <w:t xml:space="preserve"> 2026; C 2</w:t>
            </w:r>
            <w:r w:rsidR="006404B8">
              <w:rPr>
                <w:rFonts w:eastAsia="Times New Roman"/>
                <w:color w:val="000000" w:themeColor="text1"/>
              </w:rPr>
              <w:t>8</w:t>
            </w:r>
            <w:r w:rsidRPr="003C6B1F">
              <w:rPr>
                <w:rFonts w:eastAsia="Times New Roman"/>
                <w:color w:val="000000" w:themeColor="text1"/>
              </w:rPr>
              <w:t xml:space="preserve"> 0</w:t>
            </w:r>
            <w:r w:rsidR="006404B8">
              <w:rPr>
                <w:rFonts w:eastAsia="Times New Roman"/>
                <w:color w:val="000000" w:themeColor="text1"/>
              </w:rPr>
              <w:t>5</w:t>
            </w:r>
            <w:r w:rsidRPr="003C6B1F">
              <w:rPr>
                <w:rFonts w:eastAsia="Times New Roman"/>
                <w:color w:val="000000" w:themeColor="text1"/>
              </w:rPr>
              <w:t xml:space="preserve"> 2026</w:t>
            </w:r>
          </w:p>
        </w:tc>
        <w:tc>
          <w:tcPr>
            <w:tcW w:w="4100" w:type="dxa"/>
          </w:tcPr>
          <w:p w14:paraId="757C816C" w14:textId="77777777" w:rsidR="003C6B1F" w:rsidRPr="003C6B1F" w:rsidRDefault="003C6B1F" w:rsidP="003C6B1F">
            <w:pPr>
              <w:spacing w:after="0" w:line="259" w:lineRule="auto"/>
              <w:ind w:left="110"/>
              <w:rPr>
                <w:rFonts w:eastAsia="Times New Roman"/>
                <w:color w:val="000000" w:themeColor="text1"/>
              </w:rPr>
            </w:pPr>
          </w:p>
          <w:p w14:paraId="12DCB952" w14:textId="447E108F" w:rsidR="003C6B1F" w:rsidRPr="003C6B1F" w:rsidRDefault="003C6B1F" w:rsidP="003C6B1F">
            <w:pPr>
              <w:pBdr>
                <w:top w:val="nil"/>
                <w:left w:val="nil"/>
                <w:bottom w:val="nil"/>
                <w:right w:val="nil"/>
                <w:between w:val="nil"/>
              </w:pBdr>
              <w:spacing w:after="0" w:line="240" w:lineRule="auto"/>
              <w:ind w:left="709"/>
              <w:rPr>
                <w:rFonts w:eastAsia="Times New Roman"/>
                <w:color w:val="000000" w:themeColor="text1"/>
              </w:rPr>
            </w:pPr>
            <w:r w:rsidRPr="003C6B1F">
              <w:rPr>
                <w:rFonts w:eastAsia="Times New Roman"/>
                <w:color w:val="000000" w:themeColor="text1"/>
              </w:rPr>
              <w:t xml:space="preserve"> </w:t>
            </w:r>
          </w:p>
        </w:tc>
      </w:tr>
    </w:tbl>
    <w:p w14:paraId="776C8067" w14:textId="77777777" w:rsidR="00BA0792" w:rsidRPr="004B7498" w:rsidRDefault="00BA0792" w:rsidP="00A23E18">
      <w:pPr>
        <w:pBdr>
          <w:top w:val="nil"/>
          <w:left w:val="nil"/>
          <w:bottom w:val="nil"/>
          <w:right w:val="nil"/>
          <w:between w:val="nil"/>
        </w:pBdr>
        <w:spacing w:after="0" w:line="240" w:lineRule="auto"/>
        <w:ind w:left="709"/>
        <w:rPr>
          <w:rFonts w:eastAsia="Times New Roman"/>
          <w:color w:val="000000" w:themeColor="text1"/>
        </w:rPr>
        <w:sectPr w:rsidR="00BA0792" w:rsidRPr="004B7498" w:rsidSect="00A23E18">
          <w:footerReference w:type="default" r:id="rId10"/>
          <w:pgSz w:w="12240" w:h="15840"/>
          <w:pgMar w:top="1820" w:right="1080" w:bottom="280" w:left="1080" w:header="0" w:footer="1134" w:gutter="0"/>
          <w:pgNumType w:start="1"/>
          <w:cols w:space="720"/>
          <w:docGrid w:linePitch="299"/>
        </w:sectPr>
      </w:pPr>
    </w:p>
    <w:p w14:paraId="1886DB18" w14:textId="77777777" w:rsidR="00BA0792" w:rsidRPr="004B7498" w:rsidRDefault="00AE2F1C" w:rsidP="00A23E18">
      <w:pPr>
        <w:pBdr>
          <w:top w:val="nil"/>
          <w:left w:val="nil"/>
          <w:bottom w:val="nil"/>
          <w:right w:val="nil"/>
          <w:between w:val="nil"/>
        </w:pBdr>
        <w:spacing w:after="0" w:line="240" w:lineRule="auto"/>
        <w:ind w:left="709"/>
        <w:rPr>
          <w:rFonts w:eastAsia="Times New Roman"/>
          <w:color w:val="000000" w:themeColor="text1"/>
        </w:rPr>
        <w:sectPr w:rsidR="00BA0792" w:rsidRPr="004B7498" w:rsidSect="007E0461">
          <w:footerReference w:type="default" r:id="rId11"/>
          <w:pgSz w:w="12240" w:h="15840"/>
          <w:pgMar w:top="1460" w:right="1080" w:bottom="1000" w:left="1080" w:header="0" w:footer="1134" w:gutter="0"/>
          <w:pgNumType w:start="2"/>
          <w:cols w:space="720"/>
          <w:docGrid w:linePitch="299"/>
        </w:sectPr>
      </w:pPr>
      <w:r w:rsidRPr="004B7498">
        <w:rPr>
          <w:rFonts w:eastAsia="Times New Roman"/>
          <w:noProof/>
          <w:color w:val="000000" w:themeColor="text1"/>
        </w:rPr>
        <w:lastRenderedPageBreak/>
        <mc:AlternateContent>
          <mc:Choice Requires="wps">
            <w:drawing>
              <wp:inline distT="0" distB="0" distL="0" distR="0" wp14:anchorId="3D20A890" wp14:editId="28EF6B70">
                <wp:extent cx="5641975" cy="7343140"/>
                <wp:effectExtent l="0" t="0" r="0" b="0"/>
                <wp:docPr id="1" name="Rectangle 1"/>
                <wp:cNvGraphicFramePr/>
                <a:graphic xmlns:a="http://schemas.openxmlformats.org/drawingml/2006/main">
                  <a:graphicData uri="http://schemas.microsoft.com/office/word/2010/wordprocessingShape">
                    <wps:wsp>
                      <wps:cNvSpPr/>
                      <wps:spPr>
                        <a:xfrm>
                          <a:off x="2529775" y="113193"/>
                          <a:ext cx="5632450" cy="7333615"/>
                        </a:xfrm>
                        <a:prstGeom prst="rect">
                          <a:avLst/>
                        </a:prstGeom>
                        <a:noFill/>
                        <a:ln w="9525" cap="flat" cmpd="sng">
                          <a:solidFill>
                            <a:srgbClr val="000000"/>
                          </a:solidFill>
                          <a:prstDash val="solid"/>
                          <a:round/>
                          <a:headEnd type="none" w="sm" len="sm"/>
                          <a:tailEnd type="none" w="sm" len="sm"/>
                        </a:ln>
                      </wps:spPr>
                      <wps:txbx>
                        <w:txbxContent>
                          <w:p w14:paraId="3B88952C" w14:textId="77777777" w:rsidR="00BA0792" w:rsidRDefault="00BA0792">
                            <w:pPr>
                              <w:textDirection w:val="btLr"/>
                            </w:pPr>
                          </w:p>
                          <w:p w14:paraId="01CF985F" w14:textId="77777777" w:rsidR="00BA0792" w:rsidRDefault="00BA0792">
                            <w:pPr>
                              <w:spacing w:before="402"/>
                              <w:textDirection w:val="btLr"/>
                            </w:pPr>
                          </w:p>
                          <w:p w14:paraId="141530C2" w14:textId="77777777" w:rsidR="00BA0792" w:rsidRDefault="00AE2F1C" w:rsidP="00CC155F">
                            <w:pPr>
                              <w:spacing w:line="240" w:lineRule="auto"/>
                              <w:ind w:left="1" w:right="4" w:firstLine="1"/>
                              <w:jc w:val="center"/>
                              <w:textDirection w:val="btLr"/>
                            </w:pPr>
                            <w:r>
                              <w:rPr>
                                <w:b/>
                                <w:color w:val="000000"/>
                                <w:sz w:val="56"/>
                              </w:rPr>
                              <w:t>GREATER TZANEEN MUNICIPALITY</w:t>
                            </w:r>
                          </w:p>
                          <w:p w14:paraId="0BFC3775" w14:textId="77777777" w:rsidR="00BA0792" w:rsidRDefault="00BA0792" w:rsidP="00CC155F">
                            <w:pPr>
                              <w:spacing w:line="240" w:lineRule="auto"/>
                              <w:textDirection w:val="btLr"/>
                            </w:pPr>
                          </w:p>
                          <w:p w14:paraId="65E837BA" w14:textId="77777777" w:rsidR="00BA0792" w:rsidRDefault="00BA0792" w:rsidP="00CC155F">
                            <w:pPr>
                              <w:spacing w:line="240" w:lineRule="auto"/>
                              <w:textDirection w:val="btLr"/>
                            </w:pPr>
                          </w:p>
                          <w:p w14:paraId="18AECB91" w14:textId="77777777" w:rsidR="00BA0792" w:rsidRDefault="00BA0792" w:rsidP="00CC155F">
                            <w:pPr>
                              <w:spacing w:line="240" w:lineRule="auto"/>
                              <w:textDirection w:val="btLr"/>
                            </w:pPr>
                          </w:p>
                          <w:p w14:paraId="04C429DC" w14:textId="77777777" w:rsidR="00BA0792" w:rsidRDefault="00BA0792" w:rsidP="00CC155F">
                            <w:pPr>
                              <w:spacing w:line="240" w:lineRule="auto"/>
                              <w:textDirection w:val="btLr"/>
                            </w:pPr>
                          </w:p>
                          <w:p w14:paraId="74868887" w14:textId="77777777" w:rsidR="00BA0792" w:rsidRDefault="00BA0792" w:rsidP="00CC155F">
                            <w:pPr>
                              <w:spacing w:line="240" w:lineRule="auto"/>
                              <w:textDirection w:val="btLr"/>
                            </w:pPr>
                          </w:p>
                          <w:p w14:paraId="6830984E" w14:textId="77777777" w:rsidR="00BA0792" w:rsidRDefault="00BA0792" w:rsidP="00CC155F">
                            <w:pPr>
                              <w:spacing w:line="240" w:lineRule="auto"/>
                              <w:textDirection w:val="btLr"/>
                            </w:pPr>
                          </w:p>
                          <w:p w14:paraId="2B4FCC84" w14:textId="77777777" w:rsidR="00BA0792" w:rsidRDefault="00BA0792" w:rsidP="00CC155F">
                            <w:pPr>
                              <w:spacing w:before="12" w:line="240" w:lineRule="auto"/>
                              <w:textDirection w:val="btLr"/>
                            </w:pPr>
                          </w:p>
                          <w:p w14:paraId="2F65B82D" w14:textId="77777777" w:rsidR="00BA0792" w:rsidRDefault="00AE2F1C" w:rsidP="00CC155F">
                            <w:pPr>
                              <w:spacing w:line="240" w:lineRule="auto"/>
                              <w:ind w:left="1" w:right="4" w:firstLine="1"/>
                              <w:jc w:val="center"/>
                              <w:textDirection w:val="btLr"/>
                            </w:pPr>
                            <w:r>
                              <w:rPr>
                                <w:color w:val="000000"/>
                                <w:sz w:val="40"/>
                              </w:rPr>
                              <w:t>TARIFF POLICY</w:t>
                            </w:r>
                          </w:p>
                          <w:p w14:paraId="6C57501D" w14:textId="77777777" w:rsidR="00BA0792" w:rsidRDefault="00BA0792" w:rsidP="00CC155F">
                            <w:pPr>
                              <w:spacing w:line="240" w:lineRule="auto"/>
                              <w:textDirection w:val="btLr"/>
                            </w:pPr>
                          </w:p>
                          <w:p w14:paraId="6CA96A75" w14:textId="77777777" w:rsidR="00BA0792" w:rsidRDefault="00BA0792" w:rsidP="00CC155F">
                            <w:pPr>
                              <w:spacing w:before="138" w:line="240" w:lineRule="auto"/>
                              <w:textDirection w:val="btLr"/>
                            </w:pPr>
                          </w:p>
                          <w:p w14:paraId="3A660982" w14:textId="77777777" w:rsidR="00BA0792" w:rsidRDefault="00AE2F1C" w:rsidP="00CC155F">
                            <w:pPr>
                              <w:spacing w:line="240" w:lineRule="auto"/>
                              <w:ind w:right="4"/>
                              <w:jc w:val="center"/>
                              <w:textDirection w:val="btLr"/>
                            </w:pPr>
                            <w:r>
                              <w:rPr>
                                <w:rFonts w:ascii="Times New Roman" w:eastAsia="Times New Roman" w:hAnsi="Times New Roman" w:cs="Times New Roman"/>
                                <w:i/>
                                <w:color w:val="000000"/>
                                <w:sz w:val="32"/>
                              </w:rPr>
                              <w:t>Version 3</w:t>
                            </w:r>
                          </w:p>
                        </w:txbxContent>
                      </wps:txbx>
                      <wps:bodyPr spcFirstLastPara="1" wrap="square" lIns="0" tIns="0" rIns="0" bIns="0" anchor="t" anchorCtr="0">
                        <a:noAutofit/>
                      </wps:bodyPr>
                    </wps:wsp>
                  </a:graphicData>
                </a:graphic>
              </wp:inline>
            </w:drawing>
          </mc:Choice>
          <mc:Fallback>
            <w:pict>
              <v:rect w14:anchorId="3D20A890" id="Rectangle 1" o:spid="_x0000_s1027" style="width:444.25pt;height:57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" filled="f">
                <v:stroke startarrowwidth="narrow" startarrowlength="short" endarrowwidth="narrow" endarrowlength="short" joinstyle="round"/>
                <v:textbox inset="0,0,0,0">
                  <w:txbxContent>
                    <w:p w14:paraId="3B88952C" w14:textId="77777777" w:rsidR="00BA0792" w:rsidRDefault="00BA0792">
                      <w:pPr>
                        <w:textDirection w:val="btLr"/>
                      </w:pPr>
                    </w:p>
                    <w:p w14:paraId="01CF985F" w14:textId="77777777" w:rsidR="00BA0792" w:rsidRDefault="00BA0792">
                      <w:pPr>
                        <w:spacing w:before="402"/>
                        <w:textDirection w:val="btLr"/>
                      </w:pPr>
                    </w:p>
                    <w:p w14:paraId="141530C2" w14:textId="77777777" w:rsidR="00BA0792" w:rsidRDefault="00AE2F1C" w:rsidP="00CC155F">
                      <w:pPr>
                        <w:spacing w:line="240" w:lineRule="auto"/>
                        <w:ind w:left="1" w:right="4" w:firstLine="1"/>
                        <w:jc w:val="center"/>
                        <w:textDirection w:val="btLr"/>
                      </w:pPr>
                      <w:r>
                        <w:rPr>
                          <w:b/>
                          <w:color w:val="000000"/>
                          <w:sz w:val="56"/>
                        </w:rPr>
                        <w:t>GREATER TZANEEN MUNICIPALITY</w:t>
                      </w:r>
                    </w:p>
                    <w:p w14:paraId="0BFC3775" w14:textId="77777777" w:rsidR="00BA0792" w:rsidRDefault="00BA0792" w:rsidP="00CC155F">
                      <w:pPr>
                        <w:spacing w:line="240" w:lineRule="auto"/>
                        <w:textDirection w:val="btLr"/>
                      </w:pPr>
                    </w:p>
                    <w:p w14:paraId="65E837BA" w14:textId="77777777" w:rsidR="00BA0792" w:rsidRDefault="00BA0792" w:rsidP="00CC155F">
                      <w:pPr>
                        <w:spacing w:line="240" w:lineRule="auto"/>
                        <w:textDirection w:val="btLr"/>
                      </w:pPr>
                    </w:p>
                    <w:p w14:paraId="18AECB91" w14:textId="77777777" w:rsidR="00BA0792" w:rsidRDefault="00BA0792" w:rsidP="00CC155F">
                      <w:pPr>
                        <w:spacing w:line="240" w:lineRule="auto"/>
                        <w:textDirection w:val="btLr"/>
                      </w:pPr>
                    </w:p>
                    <w:p w14:paraId="04C429DC" w14:textId="77777777" w:rsidR="00BA0792" w:rsidRDefault="00BA0792" w:rsidP="00CC155F">
                      <w:pPr>
                        <w:spacing w:line="240" w:lineRule="auto"/>
                        <w:textDirection w:val="btLr"/>
                      </w:pPr>
                    </w:p>
                    <w:p w14:paraId="74868887" w14:textId="77777777" w:rsidR="00BA0792" w:rsidRDefault="00BA0792" w:rsidP="00CC155F">
                      <w:pPr>
                        <w:spacing w:line="240" w:lineRule="auto"/>
                        <w:textDirection w:val="btLr"/>
                      </w:pPr>
                    </w:p>
                    <w:p w14:paraId="6830984E" w14:textId="77777777" w:rsidR="00BA0792" w:rsidRDefault="00BA0792" w:rsidP="00CC155F">
                      <w:pPr>
                        <w:spacing w:line="240" w:lineRule="auto"/>
                        <w:textDirection w:val="btLr"/>
                      </w:pPr>
                    </w:p>
                    <w:p w14:paraId="2B4FCC84" w14:textId="77777777" w:rsidR="00BA0792" w:rsidRDefault="00BA0792" w:rsidP="00CC155F">
                      <w:pPr>
                        <w:spacing w:before="12" w:line="240" w:lineRule="auto"/>
                        <w:textDirection w:val="btLr"/>
                      </w:pPr>
                    </w:p>
                    <w:p w14:paraId="2F65B82D" w14:textId="77777777" w:rsidR="00BA0792" w:rsidRDefault="00AE2F1C" w:rsidP="00CC155F">
                      <w:pPr>
                        <w:spacing w:line="240" w:lineRule="auto"/>
                        <w:ind w:left="1" w:right="4" w:firstLine="1"/>
                        <w:jc w:val="center"/>
                        <w:textDirection w:val="btLr"/>
                      </w:pPr>
                      <w:r>
                        <w:rPr>
                          <w:color w:val="000000"/>
                          <w:sz w:val="40"/>
                        </w:rPr>
                        <w:t>TARIFF POLICY</w:t>
                      </w:r>
                    </w:p>
                    <w:p w14:paraId="6C57501D" w14:textId="77777777" w:rsidR="00BA0792" w:rsidRDefault="00BA0792" w:rsidP="00CC155F">
                      <w:pPr>
                        <w:spacing w:line="240" w:lineRule="auto"/>
                        <w:textDirection w:val="btLr"/>
                      </w:pPr>
                    </w:p>
                    <w:p w14:paraId="6CA96A75" w14:textId="77777777" w:rsidR="00BA0792" w:rsidRDefault="00BA0792" w:rsidP="00CC155F">
                      <w:pPr>
                        <w:spacing w:before="138" w:line="240" w:lineRule="auto"/>
                        <w:textDirection w:val="btLr"/>
                      </w:pPr>
                    </w:p>
                    <w:p w14:paraId="3A660982" w14:textId="77777777" w:rsidR="00BA0792" w:rsidRDefault="00AE2F1C" w:rsidP="00CC155F">
                      <w:pPr>
                        <w:spacing w:line="240" w:lineRule="auto"/>
                        <w:ind w:right="4"/>
                        <w:jc w:val="center"/>
                        <w:textDirection w:val="btLr"/>
                      </w:pPr>
                      <w:r>
                        <w:rPr>
                          <w:rFonts w:ascii="Times New Roman" w:eastAsia="Times New Roman" w:hAnsi="Times New Roman" w:cs="Times New Roman"/>
                          <w:i/>
                          <w:color w:val="000000"/>
                          <w:sz w:val="32"/>
                        </w:rPr>
                        <w:t>Version 3</w:t>
                      </w:r>
                    </w:p>
                  </w:txbxContent>
                </v:textbox>
                <w10:anchorlock/>
              </v:rect>
            </w:pict>
          </mc:Fallback>
        </mc:AlternateContent>
      </w:r>
    </w:p>
    <w:p w14:paraId="088FDBF3" w14:textId="72FBB6AF" w:rsidR="00BA0792" w:rsidRPr="004B7498" w:rsidRDefault="00AE2F1C" w:rsidP="00A23E18">
      <w:pPr>
        <w:pStyle w:val="Heading2"/>
        <w:spacing w:after="0" w:line="240" w:lineRule="auto"/>
        <w:ind w:left="0" w:firstLine="0"/>
        <w:rPr>
          <w:color w:val="000000" w:themeColor="text1"/>
          <w:sz w:val="22"/>
          <w:szCs w:val="22"/>
        </w:rPr>
      </w:pPr>
      <w:r w:rsidRPr="004B7498">
        <w:rPr>
          <w:color w:val="000000" w:themeColor="text1"/>
          <w:sz w:val="22"/>
          <w:szCs w:val="22"/>
        </w:rPr>
        <w:lastRenderedPageBreak/>
        <w:t>INDE</w:t>
      </w:r>
      <w:r w:rsidR="001F202B" w:rsidRPr="004B7498">
        <w:rPr>
          <w:color w:val="000000" w:themeColor="text1"/>
          <w:sz w:val="22"/>
          <w:szCs w:val="22"/>
        </w:rPr>
        <w:t>X</w:t>
      </w:r>
    </w:p>
    <w:p w14:paraId="11F59D8C" w14:textId="77777777" w:rsidR="00BA0792" w:rsidRPr="004B7498" w:rsidRDefault="00BA0792" w:rsidP="007E0461">
      <w:pPr>
        <w:pBdr>
          <w:top w:val="nil"/>
          <w:left w:val="nil"/>
          <w:bottom w:val="nil"/>
          <w:right w:val="nil"/>
          <w:between w:val="nil"/>
        </w:pBdr>
        <w:tabs>
          <w:tab w:val="left" w:leader="dot" w:pos="9246"/>
        </w:tabs>
        <w:spacing w:after="0" w:line="276" w:lineRule="auto"/>
        <w:rPr>
          <w:rFonts w:eastAsia="Times New Roman"/>
          <w:color w:val="000000" w:themeColor="text1"/>
        </w:rPr>
      </w:pPr>
      <w:hyperlink w:anchor="_z63tljgkbljj">
        <w:r w:rsidRPr="004B7498">
          <w:rPr>
            <w:rFonts w:eastAsia="Times New Roman"/>
            <w:color w:val="000000" w:themeColor="text1"/>
          </w:rPr>
          <w:t>PART 1: GENERAL INTRODUCTION AND OBJECTIVE</w:t>
        </w:r>
        <w:r w:rsidRPr="004B7498">
          <w:rPr>
            <w:rFonts w:eastAsia="Times New Roman"/>
            <w:color w:val="000000" w:themeColor="text1"/>
          </w:rPr>
          <w:tab/>
          <w:t>4</w:t>
        </w:r>
      </w:hyperlink>
    </w:p>
    <w:p w14:paraId="16A9B40B" w14:textId="77777777" w:rsidR="00BA0792" w:rsidRPr="004B7498" w:rsidRDefault="00AE2F1C" w:rsidP="007E0461">
      <w:pPr>
        <w:pBdr>
          <w:top w:val="nil"/>
          <w:left w:val="nil"/>
          <w:bottom w:val="nil"/>
          <w:right w:val="nil"/>
          <w:between w:val="nil"/>
        </w:pBdr>
        <w:tabs>
          <w:tab w:val="left" w:leader="dot" w:pos="9246"/>
        </w:tabs>
        <w:spacing w:after="0" w:line="276" w:lineRule="auto"/>
        <w:rPr>
          <w:rFonts w:eastAsia="Times New Roman"/>
          <w:color w:val="000000" w:themeColor="text1"/>
        </w:rPr>
      </w:pPr>
      <w:hyperlink w:anchor="_hdofblpuhnhm">
        <w:r w:rsidRPr="004B7498">
          <w:rPr>
            <w:rFonts w:eastAsia="Times New Roman"/>
            <w:color w:val="000000" w:themeColor="text1"/>
          </w:rPr>
          <w:t>PART 2: GENERAL PRINCIPLES</w:t>
        </w:r>
        <w:r w:rsidRPr="004B7498">
          <w:rPr>
            <w:rFonts w:eastAsia="Times New Roman"/>
            <w:color w:val="000000" w:themeColor="text1"/>
          </w:rPr>
          <w:tab/>
          <w:t>5</w:t>
        </w:r>
      </w:hyperlink>
    </w:p>
    <w:p w14:paraId="076CB59C" w14:textId="77777777" w:rsidR="00BA0792" w:rsidRPr="004B7498" w:rsidRDefault="00BA0792" w:rsidP="007E0461">
      <w:pPr>
        <w:numPr>
          <w:ilvl w:val="1"/>
          <w:numId w:val="11"/>
        </w:numPr>
        <w:pBdr>
          <w:top w:val="nil"/>
          <w:left w:val="nil"/>
          <w:bottom w:val="nil"/>
          <w:right w:val="nil"/>
          <w:between w:val="nil"/>
        </w:pBdr>
        <w:tabs>
          <w:tab w:val="left" w:pos="1334"/>
          <w:tab w:val="left" w:leader="dot" w:pos="9246"/>
        </w:tabs>
        <w:spacing w:after="0" w:line="276" w:lineRule="auto"/>
        <w:ind w:left="709"/>
        <w:rPr>
          <w:color w:val="000000" w:themeColor="text1"/>
        </w:rPr>
      </w:pPr>
      <w:hyperlink w:anchor="_e0k8svcw47dk">
        <w:r w:rsidRPr="004B7498">
          <w:rPr>
            <w:rFonts w:eastAsia="Times New Roman"/>
            <w:color w:val="000000" w:themeColor="text1"/>
          </w:rPr>
          <w:t>Service tariffs to be viewed as user charges</w:t>
        </w:r>
        <w:r w:rsidRPr="004B7498">
          <w:rPr>
            <w:rFonts w:eastAsia="Times New Roman"/>
            <w:color w:val="000000" w:themeColor="text1"/>
          </w:rPr>
          <w:tab/>
          <w:t>5</w:t>
        </w:r>
      </w:hyperlink>
    </w:p>
    <w:p w14:paraId="707FCA35" w14:textId="77777777" w:rsidR="00BA0792" w:rsidRPr="004B7498" w:rsidRDefault="00BA0792" w:rsidP="007E0461">
      <w:pPr>
        <w:numPr>
          <w:ilvl w:val="1"/>
          <w:numId w:val="11"/>
        </w:numPr>
        <w:pBdr>
          <w:top w:val="nil"/>
          <w:left w:val="nil"/>
          <w:bottom w:val="nil"/>
          <w:right w:val="nil"/>
          <w:between w:val="nil"/>
        </w:pBdr>
        <w:tabs>
          <w:tab w:val="left" w:pos="1334"/>
          <w:tab w:val="left" w:leader="dot" w:pos="9246"/>
        </w:tabs>
        <w:spacing w:after="0" w:line="276" w:lineRule="auto"/>
        <w:ind w:left="709"/>
        <w:rPr>
          <w:color w:val="000000" w:themeColor="text1"/>
        </w:rPr>
      </w:pPr>
      <w:hyperlink w:anchor="_g84d1m68jfjb">
        <w:r w:rsidRPr="004B7498">
          <w:rPr>
            <w:rFonts w:eastAsia="Times New Roman"/>
            <w:color w:val="000000" w:themeColor="text1"/>
          </w:rPr>
          <w:t>Tariffs to be uniformly and fairly applied</w:t>
        </w:r>
        <w:r w:rsidRPr="004B7498">
          <w:rPr>
            <w:rFonts w:eastAsia="Times New Roman"/>
            <w:color w:val="000000" w:themeColor="text1"/>
          </w:rPr>
          <w:tab/>
          <w:t>5</w:t>
        </w:r>
      </w:hyperlink>
    </w:p>
    <w:p w14:paraId="717D375B" w14:textId="77777777" w:rsidR="00BA0792" w:rsidRPr="004B7498" w:rsidRDefault="00BA0792" w:rsidP="007E0461">
      <w:pPr>
        <w:numPr>
          <w:ilvl w:val="1"/>
          <w:numId w:val="11"/>
        </w:numPr>
        <w:pBdr>
          <w:top w:val="nil"/>
          <w:left w:val="nil"/>
          <w:bottom w:val="nil"/>
          <w:right w:val="nil"/>
          <w:between w:val="nil"/>
        </w:pBdr>
        <w:tabs>
          <w:tab w:val="left" w:pos="1334"/>
          <w:tab w:val="left" w:leader="dot" w:pos="9246"/>
        </w:tabs>
        <w:spacing w:after="0" w:line="276" w:lineRule="auto"/>
        <w:ind w:left="709"/>
        <w:rPr>
          <w:color w:val="000000" w:themeColor="text1"/>
        </w:rPr>
      </w:pPr>
      <w:hyperlink w:anchor="_jupf8zvyqd5i">
        <w:r w:rsidRPr="004B7498">
          <w:rPr>
            <w:rFonts w:eastAsia="Times New Roman"/>
            <w:color w:val="000000" w:themeColor="text1"/>
          </w:rPr>
          <w:t>Recovery of operating expenses</w:t>
        </w:r>
        <w:r w:rsidRPr="004B7498">
          <w:rPr>
            <w:rFonts w:eastAsia="Times New Roman"/>
            <w:color w:val="000000" w:themeColor="text1"/>
          </w:rPr>
          <w:tab/>
          <w:t>5</w:t>
        </w:r>
      </w:hyperlink>
    </w:p>
    <w:p w14:paraId="6BC191AC" w14:textId="77777777" w:rsidR="00BA0792" w:rsidRPr="004B7498" w:rsidRDefault="00BA0792" w:rsidP="007E0461">
      <w:pPr>
        <w:numPr>
          <w:ilvl w:val="1"/>
          <w:numId w:val="11"/>
        </w:numPr>
        <w:pBdr>
          <w:top w:val="nil"/>
          <w:left w:val="nil"/>
          <w:bottom w:val="nil"/>
          <w:right w:val="nil"/>
          <w:between w:val="nil"/>
        </w:pBdr>
        <w:tabs>
          <w:tab w:val="left" w:pos="1334"/>
          <w:tab w:val="left" w:leader="dot" w:pos="9246"/>
        </w:tabs>
        <w:spacing w:after="0" w:line="276" w:lineRule="auto"/>
        <w:ind w:left="709"/>
        <w:rPr>
          <w:color w:val="000000" w:themeColor="text1"/>
        </w:rPr>
      </w:pPr>
      <w:hyperlink w:anchor="_30ah21q5ovwa">
        <w:r w:rsidRPr="004B7498">
          <w:rPr>
            <w:rFonts w:eastAsia="Times New Roman"/>
            <w:color w:val="000000" w:themeColor="text1"/>
          </w:rPr>
          <w:t>Generation of operating surplus</w:t>
        </w:r>
        <w:r w:rsidRPr="004B7498">
          <w:rPr>
            <w:rFonts w:eastAsia="Times New Roman"/>
            <w:color w:val="000000" w:themeColor="text1"/>
          </w:rPr>
          <w:tab/>
          <w:t>6</w:t>
        </w:r>
      </w:hyperlink>
    </w:p>
    <w:p w14:paraId="7BFE57CF" w14:textId="77777777" w:rsidR="00BA0792" w:rsidRPr="004B7498" w:rsidRDefault="00BA0792" w:rsidP="007E0461">
      <w:pPr>
        <w:numPr>
          <w:ilvl w:val="1"/>
          <w:numId w:val="11"/>
        </w:numPr>
        <w:pBdr>
          <w:top w:val="nil"/>
          <w:left w:val="nil"/>
          <w:bottom w:val="nil"/>
          <w:right w:val="nil"/>
          <w:between w:val="nil"/>
        </w:pBdr>
        <w:tabs>
          <w:tab w:val="left" w:pos="1334"/>
          <w:tab w:val="left" w:leader="dot" w:pos="9246"/>
        </w:tabs>
        <w:spacing w:after="0" w:line="276" w:lineRule="auto"/>
        <w:ind w:left="709"/>
        <w:rPr>
          <w:color w:val="000000" w:themeColor="text1"/>
        </w:rPr>
      </w:pPr>
      <w:hyperlink w:anchor="_1uwis8fven2">
        <w:r w:rsidRPr="004B7498">
          <w:rPr>
            <w:rFonts w:eastAsia="Times New Roman"/>
            <w:color w:val="000000" w:themeColor="text1"/>
          </w:rPr>
          <w:t>Annual review of Indigent Support Programme</w:t>
        </w:r>
        <w:r w:rsidRPr="004B7498">
          <w:rPr>
            <w:rFonts w:eastAsia="Times New Roman"/>
            <w:color w:val="000000" w:themeColor="text1"/>
          </w:rPr>
          <w:tab/>
          <w:t>6</w:t>
        </w:r>
      </w:hyperlink>
    </w:p>
    <w:p w14:paraId="677BA8CB" w14:textId="77777777" w:rsidR="00BA0792" w:rsidRPr="004B7498" w:rsidRDefault="00BA0792" w:rsidP="007E0461">
      <w:pPr>
        <w:numPr>
          <w:ilvl w:val="1"/>
          <w:numId w:val="11"/>
        </w:numPr>
        <w:pBdr>
          <w:top w:val="nil"/>
          <w:left w:val="nil"/>
          <w:bottom w:val="nil"/>
          <w:right w:val="nil"/>
          <w:between w:val="nil"/>
        </w:pBdr>
        <w:tabs>
          <w:tab w:val="left" w:pos="1334"/>
          <w:tab w:val="left" w:leader="dot" w:pos="9246"/>
        </w:tabs>
        <w:spacing w:after="0" w:line="276" w:lineRule="auto"/>
        <w:ind w:left="709"/>
        <w:rPr>
          <w:color w:val="000000" w:themeColor="text1"/>
        </w:rPr>
      </w:pPr>
      <w:hyperlink w:anchor="_1op3x6owoq2e">
        <w:r w:rsidRPr="004B7498">
          <w:rPr>
            <w:rFonts w:eastAsia="Times New Roman"/>
            <w:color w:val="000000" w:themeColor="text1"/>
          </w:rPr>
          <w:t>Differentiation of different categories of users</w:t>
        </w:r>
        <w:r w:rsidRPr="004B7498">
          <w:rPr>
            <w:rFonts w:eastAsia="Times New Roman"/>
            <w:color w:val="000000" w:themeColor="text1"/>
          </w:rPr>
          <w:tab/>
          <w:t>6</w:t>
        </w:r>
      </w:hyperlink>
    </w:p>
    <w:p w14:paraId="0E0752AF" w14:textId="77777777" w:rsidR="00BA0792" w:rsidRPr="004B7498" w:rsidRDefault="00BA0792" w:rsidP="007E0461">
      <w:pPr>
        <w:numPr>
          <w:ilvl w:val="1"/>
          <w:numId w:val="11"/>
        </w:numPr>
        <w:pBdr>
          <w:top w:val="nil"/>
          <w:left w:val="nil"/>
          <w:bottom w:val="nil"/>
          <w:right w:val="nil"/>
          <w:between w:val="nil"/>
        </w:pBdr>
        <w:tabs>
          <w:tab w:val="left" w:pos="1334"/>
          <w:tab w:val="left" w:leader="dot" w:pos="9246"/>
        </w:tabs>
        <w:spacing w:after="0" w:line="276" w:lineRule="auto"/>
        <w:ind w:left="709"/>
        <w:rPr>
          <w:color w:val="000000" w:themeColor="text1"/>
        </w:rPr>
      </w:pPr>
      <w:hyperlink w:anchor="_4a2znfa5brj7">
        <w:r w:rsidRPr="004B7498">
          <w:rPr>
            <w:rFonts w:eastAsia="Times New Roman"/>
            <w:color w:val="000000" w:themeColor="text1"/>
          </w:rPr>
          <w:t>Transparency</w:t>
        </w:r>
        <w:r w:rsidRPr="004B7498">
          <w:rPr>
            <w:rFonts w:eastAsia="Times New Roman"/>
            <w:color w:val="000000" w:themeColor="text1"/>
          </w:rPr>
          <w:tab/>
          <w:t>6</w:t>
        </w:r>
      </w:hyperlink>
    </w:p>
    <w:p w14:paraId="49FBBC5F" w14:textId="73DBFC5B" w:rsidR="00BA0792" w:rsidRPr="004B7498" w:rsidRDefault="00BA0792" w:rsidP="007E0461">
      <w:pPr>
        <w:numPr>
          <w:ilvl w:val="1"/>
          <w:numId w:val="11"/>
        </w:numPr>
        <w:pBdr>
          <w:top w:val="nil"/>
          <w:left w:val="nil"/>
          <w:bottom w:val="nil"/>
          <w:right w:val="nil"/>
          <w:between w:val="nil"/>
        </w:pBdr>
        <w:tabs>
          <w:tab w:val="left" w:pos="1334"/>
          <w:tab w:val="left" w:leader="dot" w:pos="9246"/>
        </w:tabs>
        <w:spacing w:after="0" w:line="276" w:lineRule="auto"/>
        <w:ind w:left="709"/>
        <w:rPr>
          <w:color w:val="000000" w:themeColor="text1"/>
        </w:rPr>
      </w:pPr>
      <w:hyperlink w:anchor="_6r7le5jo9jhz">
        <w:r w:rsidRPr="004B7498">
          <w:rPr>
            <w:rFonts w:eastAsia="Times New Roman"/>
            <w:color w:val="000000" w:themeColor="text1"/>
          </w:rPr>
          <w:t>Services to be r</w:t>
        </w:r>
      </w:hyperlink>
      <w:hyperlink w:anchor="_6r7le5jo9jhz">
        <w:r w:rsidRPr="004B7498">
          <w:rPr>
            <w:rFonts w:eastAsia="Times New Roman"/>
            <w:color w:val="000000" w:themeColor="text1"/>
          </w:rPr>
          <w:t>ndered in a cost effective manner</w:t>
        </w:r>
        <w:r w:rsidRPr="004B7498">
          <w:rPr>
            <w:rFonts w:eastAsia="Times New Roman"/>
            <w:color w:val="000000" w:themeColor="text1"/>
          </w:rPr>
          <w:tab/>
          <w:t>7</w:t>
        </w:r>
      </w:hyperlink>
    </w:p>
    <w:p w14:paraId="59765636" w14:textId="77777777" w:rsidR="00BA0792" w:rsidRPr="004B7498" w:rsidRDefault="00BA0792" w:rsidP="007E0461">
      <w:pPr>
        <w:numPr>
          <w:ilvl w:val="1"/>
          <w:numId w:val="11"/>
        </w:numPr>
        <w:pBdr>
          <w:top w:val="nil"/>
          <w:left w:val="nil"/>
          <w:bottom w:val="nil"/>
          <w:right w:val="nil"/>
          <w:between w:val="nil"/>
        </w:pBdr>
        <w:tabs>
          <w:tab w:val="left" w:pos="1334"/>
          <w:tab w:val="left" w:leader="dot" w:pos="9246"/>
        </w:tabs>
        <w:spacing w:after="0" w:line="276" w:lineRule="auto"/>
        <w:ind w:left="709"/>
        <w:rPr>
          <w:color w:val="000000" w:themeColor="text1"/>
        </w:rPr>
      </w:pPr>
      <w:hyperlink w:anchor="_e30cazkkfumx">
        <w:r w:rsidRPr="004B7498">
          <w:rPr>
            <w:rFonts w:eastAsia="Times New Roman"/>
            <w:color w:val="000000" w:themeColor="text1"/>
          </w:rPr>
          <w:t>Metering of service consumption and determination of fixed tariffs</w:t>
        </w:r>
        <w:r w:rsidRPr="004B7498">
          <w:rPr>
            <w:rFonts w:eastAsia="Times New Roman"/>
            <w:color w:val="000000" w:themeColor="text1"/>
          </w:rPr>
          <w:tab/>
          <w:t>7</w:t>
        </w:r>
      </w:hyperlink>
    </w:p>
    <w:p w14:paraId="2BD63D52" w14:textId="77777777" w:rsidR="00BA0792" w:rsidRPr="004B7498" w:rsidRDefault="00BA0792" w:rsidP="007E0461">
      <w:pPr>
        <w:numPr>
          <w:ilvl w:val="1"/>
          <w:numId w:val="11"/>
        </w:numPr>
        <w:pBdr>
          <w:top w:val="nil"/>
          <w:left w:val="nil"/>
          <w:bottom w:val="nil"/>
          <w:right w:val="nil"/>
          <w:between w:val="nil"/>
        </w:pBdr>
        <w:tabs>
          <w:tab w:val="left" w:pos="1454"/>
          <w:tab w:val="left" w:leader="dot" w:pos="9246"/>
        </w:tabs>
        <w:spacing w:after="0" w:line="276" w:lineRule="auto"/>
        <w:ind w:left="851" w:hanging="480"/>
        <w:rPr>
          <w:color w:val="000000" w:themeColor="text1"/>
        </w:rPr>
      </w:pPr>
      <w:hyperlink w:anchor="_hetbm1xf99o2">
        <w:r w:rsidRPr="004B7498">
          <w:rPr>
            <w:rFonts w:eastAsia="Times New Roman"/>
            <w:color w:val="000000" w:themeColor="text1"/>
          </w:rPr>
          <w:t>Enforcement of tariffs</w:t>
        </w:r>
        <w:r w:rsidRPr="004B7498">
          <w:rPr>
            <w:rFonts w:eastAsia="Times New Roman"/>
            <w:color w:val="000000" w:themeColor="text1"/>
          </w:rPr>
          <w:tab/>
          <w:t>8</w:t>
        </w:r>
      </w:hyperlink>
    </w:p>
    <w:p w14:paraId="54FB3540" w14:textId="77777777" w:rsidR="00BA0792" w:rsidRPr="004B7498" w:rsidRDefault="00BA0792" w:rsidP="007E0461">
      <w:pPr>
        <w:numPr>
          <w:ilvl w:val="1"/>
          <w:numId w:val="11"/>
        </w:numPr>
        <w:pBdr>
          <w:top w:val="nil"/>
          <w:left w:val="nil"/>
          <w:bottom w:val="nil"/>
          <w:right w:val="nil"/>
          <w:between w:val="nil"/>
        </w:pBdr>
        <w:tabs>
          <w:tab w:val="left" w:pos="1454"/>
          <w:tab w:val="left" w:leader="dot" w:pos="9246"/>
        </w:tabs>
        <w:spacing w:after="0" w:line="276" w:lineRule="auto"/>
        <w:ind w:left="851" w:hanging="480"/>
        <w:rPr>
          <w:color w:val="000000" w:themeColor="text1"/>
        </w:rPr>
      </w:pPr>
      <w:hyperlink w:anchor="_a0nhp6r5p0fi">
        <w:r w:rsidRPr="004B7498">
          <w:rPr>
            <w:rFonts w:eastAsia="Times New Roman"/>
            <w:color w:val="000000" w:themeColor="text1"/>
          </w:rPr>
          <w:t>Promotion of local economic development</w:t>
        </w:r>
        <w:r w:rsidRPr="004B7498">
          <w:rPr>
            <w:rFonts w:eastAsia="Times New Roman"/>
            <w:color w:val="000000" w:themeColor="text1"/>
          </w:rPr>
          <w:tab/>
          <w:t>9</w:t>
        </w:r>
      </w:hyperlink>
    </w:p>
    <w:p w14:paraId="4436B683" w14:textId="77777777" w:rsidR="00BA0792" w:rsidRPr="004B7498" w:rsidRDefault="00BA0792" w:rsidP="007E0461">
      <w:pPr>
        <w:pBdr>
          <w:top w:val="nil"/>
          <w:left w:val="nil"/>
          <w:bottom w:val="nil"/>
          <w:right w:val="nil"/>
          <w:between w:val="nil"/>
        </w:pBdr>
        <w:tabs>
          <w:tab w:val="left" w:leader="dot" w:pos="9126"/>
        </w:tabs>
        <w:spacing w:after="0" w:line="276" w:lineRule="auto"/>
        <w:rPr>
          <w:rFonts w:eastAsia="Times New Roman"/>
          <w:color w:val="000000" w:themeColor="text1"/>
        </w:rPr>
      </w:pPr>
      <w:hyperlink w:anchor="_q62ym6mweira">
        <w:r w:rsidRPr="004B7498">
          <w:rPr>
            <w:rFonts w:eastAsia="Times New Roman"/>
            <w:color w:val="000000" w:themeColor="text1"/>
          </w:rPr>
          <w:t>PART 3: CALCULATION OF TARIFFS FOR MAJOR SERVICES</w:t>
        </w:r>
        <w:r w:rsidRPr="004B7498">
          <w:rPr>
            <w:rFonts w:eastAsia="Times New Roman"/>
            <w:color w:val="000000" w:themeColor="text1"/>
          </w:rPr>
          <w:tab/>
          <w:t>10</w:t>
        </w:r>
      </w:hyperlink>
    </w:p>
    <w:p w14:paraId="02048667" w14:textId="77777777" w:rsidR="00BA0792" w:rsidRPr="004B7498" w:rsidRDefault="00BA0792" w:rsidP="007E0461">
      <w:pPr>
        <w:numPr>
          <w:ilvl w:val="1"/>
          <w:numId w:val="10"/>
        </w:numPr>
        <w:pBdr>
          <w:top w:val="nil"/>
          <w:left w:val="nil"/>
          <w:bottom w:val="nil"/>
          <w:right w:val="nil"/>
          <w:between w:val="nil"/>
        </w:pBdr>
        <w:tabs>
          <w:tab w:val="left" w:pos="1334"/>
          <w:tab w:val="left" w:leader="dot" w:pos="9126"/>
        </w:tabs>
        <w:spacing w:after="0" w:line="276" w:lineRule="auto"/>
        <w:ind w:left="709"/>
        <w:rPr>
          <w:color w:val="000000" w:themeColor="text1"/>
        </w:rPr>
      </w:pPr>
      <w:hyperlink w:anchor="_1pm1qarzqk1m">
        <w:r w:rsidRPr="004B7498">
          <w:rPr>
            <w:rFonts w:eastAsia="Times New Roman"/>
            <w:color w:val="000000" w:themeColor="text1"/>
          </w:rPr>
          <w:t>Operational costs to be covered by tariffs</w:t>
        </w:r>
        <w:r w:rsidRPr="004B7498">
          <w:rPr>
            <w:rFonts w:eastAsia="Times New Roman"/>
            <w:color w:val="000000" w:themeColor="text1"/>
          </w:rPr>
          <w:tab/>
          <w:t>10</w:t>
        </w:r>
      </w:hyperlink>
    </w:p>
    <w:p w14:paraId="02A4C37C" w14:textId="77777777" w:rsidR="00BA0792" w:rsidRPr="004B7498" w:rsidRDefault="00BA0792" w:rsidP="007E0461">
      <w:pPr>
        <w:numPr>
          <w:ilvl w:val="1"/>
          <w:numId w:val="10"/>
        </w:numPr>
        <w:pBdr>
          <w:top w:val="nil"/>
          <w:left w:val="nil"/>
          <w:bottom w:val="nil"/>
          <w:right w:val="nil"/>
          <w:between w:val="nil"/>
        </w:pBdr>
        <w:tabs>
          <w:tab w:val="left" w:pos="1334"/>
          <w:tab w:val="left" w:leader="dot" w:pos="9126"/>
        </w:tabs>
        <w:spacing w:after="0" w:line="276" w:lineRule="auto"/>
        <w:ind w:left="709"/>
        <w:rPr>
          <w:color w:val="000000" w:themeColor="text1"/>
        </w:rPr>
      </w:pPr>
      <w:hyperlink w:anchor="_sp2u9pb7dri9">
        <w:r w:rsidRPr="004B7498">
          <w:rPr>
            <w:rFonts w:eastAsia="Times New Roman"/>
            <w:color w:val="000000" w:themeColor="text1"/>
          </w:rPr>
          <w:t>Water tariffs to encourage water conservation</w:t>
        </w:r>
        <w:r w:rsidRPr="004B7498">
          <w:rPr>
            <w:rFonts w:eastAsia="Times New Roman"/>
            <w:color w:val="000000" w:themeColor="text1"/>
          </w:rPr>
          <w:tab/>
          <w:t>11</w:t>
        </w:r>
      </w:hyperlink>
    </w:p>
    <w:p w14:paraId="05EC2A05" w14:textId="77777777" w:rsidR="00BA0792" w:rsidRPr="004B7498" w:rsidRDefault="00BA0792" w:rsidP="007E0461">
      <w:pPr>
        <w:numPr>
          <w:ilvl w:val="1"/>
          <w:numId w:val="10"/>
        </w:numPr>
        <w:pBdr>
          <w:top w:val="nil"/>
          <w:left w:val="nil"/>
          <w:bottom w:val="nil"/>
          <w:right w:val="nil"/>
          <w:between w:val="nil"/>
        </w:pBdr>
        <w:tabs>
          <w:tab w:val="left" w:pos="1334"/>
          <w:tab w:val="left" w:leader="dot" w:pos="9126"/>
        </w:tabs>
        <w:spacing w:after="0" w:line="276" w:lineRule="auto"/>
        <w:ind w:left="709"/>
        <w:rPr>
          <w:color w:val="000000" w:themeColor="text1"/>
        </w:rPr>
      </w:pPr>
      <w:hyperlink w:anchor="_wkk872qyvy29">
        <w:r w:rsidRPr="004B7498">
          <w:rPr>
            <w:rFonts w:eastAsia="Times New Roman"/>
            <w:color w:val="000000" w:themeColor="text1"/>
          </w:rPr>
          <w:t>Tariffs for pre-paid meters</w:t>
        </w:r>
        <w:r w:rsidRPr="004B7498">
          <w:rPr>
            <w:rFonts w:eastAsia="Times New Roman"/>
            <w:color w:val="000000" w:themeColor="text1"/>
          </w:rPr>
          <w:tab/>
          <w:t>11</w:t>
        </w:r>
      </w:hyperlink>
    </w:p>
    <w:p w14:paraId="5014AE3E"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f6su2ukc4113">
        <w:r w:rsidRPr="004B7498">
          <w:rPr>
            <w:rFonts w:eastAsia="Times New Roman"/>
            <w:color w:val="000000" w:themeColor="text1"/>
          </w:rPr>
          <w:t>PART 4: ELECTRICITY</w:t>
        </w:r>
        <w:r w:rsidRPr="004B7498">
          <w:rPr>
            <w:rFonts w:eastAsia="Times New Roman"/>
            <w:color w:val="000000" w:themeColor="text1"/>
          </w:rPr>
          <w:tab/>
          <w:t>11</w:t>
        </w:r>
      </w:hyperlink>
    </w:p>
    <w:p w14:paraId="446D6E15"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53wvplymlmcn">
        <w:r w:rsidRPr="004B7498">
          <w:rPr>
            <w:rFonts w:eastAsia="Times New Roman"/>
            <w:color w:val="000000" w:themeColor="text1"/>
          </w:rPr>
          <w:t>PART 5: WATER</w:t>
        </w:r>
        <w:r w:rsidRPr="004B7498">
          <w:rPr>
            <w:rFonts w:eastAsia="Times New Roman"/>
            <w:color w:val="000000" w:themeColor="text1"/>
          </w:rPr>
          <w:tab/>
          <w:t>16</w:t>
        </w:r>
      </w:hyperlink>
    </w:p>
    <w:p w14:paraId="3524FB63"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orls13rvi360">
        <w:r w:rsidRPr="004B7498">
          <w:rPr>
            <w:rFonts w:eastAsia="Times New Roman"/>
            <w:color w:val="000000" w:themeColor="text1"/>
          </w:rPr>
          <w:t>PART 6: REFUSE REMOVAL</w:t>
        </w:r>
        <w:r w:rsidRPr="004B7498">
          <w:rPr>
            <w:rFonts w:eastAsia="Times New Roman"/>
            <w:color w:val="000000" w:themeColor="text1"/>
          </w:rPr>
          <w:tab/>
          <w:t>18</w:t>
        </w:r>
      </w:hyperlink>
    </w:p>
    <w:p w14:paraId="66CCE40C"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fyjftwa1hkn2">
        <w:r w:rsidRPr="004B7498">
          <w:rPr>
            <w:rFonts w:eastAsia="Times New Roman"/>
            <w:color w:val="000000" w:themeColor="text1"/>
          </w:rPr>
          <w:t>PART 7: SEWERAGE</w:t>
        </w:r>
        <w:r w:rsidRPr="004B7498">
          <w:rPr>
            <w:rFonts w:eastAsia="Times New Roman"/>
            <w:color w:val="000000" w:themeColor="text1"/>
          </w:rPr>
          <w:tab/>
          <w:t>18</w:t>
        </w:r>
      </w:hyperlink>
    </w:p>
    <w:p w14:paraId="5D558D74"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iaob2f87738">
        <w:r w:rsidRPr="004B7498">
          <w:rPr>
            <w:rFonts w:eastAsia="Times New Roman"/>
            <w:color w:val="000000" w:themeColor="text1"/>
          </w:rPr>
          <w:t>PART 8: SUNDRY TARIFFS</w:t>
        </w:r>
        <w:r w:rsidRPr="004B7498">
          <w:rPr>
            <w:rFonts w:eastAsia="Times New Roman"/>
            <w:color w:val="000000" w:themeColor="text1"/>
          </w:rPr>
          <w:tab/>
          <w:t>19</w:t>
        </w:r>
      </w:hyperlink>
    </w:p>
    <w:p w14:paraId="362086F7" w14:textId="77777777" w:rsidR="00BA0792" w:rsidRPr="004B7498" w:rsidRDefault="00BA0792" w:rsidP="007E0461">
      <w:pPr>
        <w:numPr>
          <w:ilvl w:val="1"/>
          <w:numId w:val="9"/>
        </w:numPr>
        <w:pBdr>
          <w:top w:val="nil"/>
          <w:left w:val="nil"/>
          <w:bottom w:val="nil"/>
          <w:right w:val="nil"/>
          <w:between w:val="nil"/>
        </w:pBdr>
        <w:tabs>
          <w:tab w:val="left" w:pos="1334"/>
          <w:tab w:val="left" w:leader="dot" w:pos="9126"/>
        </w:tabs>
        <w:spacing w:after="0" w:line="276" w:lineRule="auto"/>
        <w:ind w:left="709"/>
        <w:rPr>
          <w:color w:val="000000" w:themeColor="text1"/>
        </w:rPr>
      </w:pPr>
      <w:hyperlink w:anchor="_ciz4sqvyrvz7">
        <w:r w:rsidRPr="004B7498">
          <w:rPr>
            <w:rFonts w:eastAsia="Times New Roman"/>
            <w:color w:val="000000" w:themeColor="text1"/>
          </w:rPr>
          <w:t>Subsidised Services</w:t>
        </w:r>
        <w:r w:rsidRPr="004B7498">
          <w:rPr>
            <w:rFonts w:eastAsia="Times New Roman"/>
            <w:color w:val="000000" w:themeColor="text1"/>
          </w:rPr>
          <w:tab/>
          <w:t>19</w:t>
        </w:r>
      </w:hyperlink>
    </w:p>
    <w:p w14:paraId="18E673D2" w14:textId="77777777" w:rsidR="00BA0792" w:rsidRPr="004B7498" w:rsidRDefault="00BA0792" w:rsidP="007E0461">
      <w:pPr>
        <w:numPr>
          <w:ilvl w:val="1"/>
          <w:numId w:val="9"/>
        </w:numPr>
        <w:pBdr>
          <w:top w:val="nil"/>
          <w:left w:val="nil"/>
          <w:bottom w:val="nil"/>
          <w:right w:val="nil"/>
          <w:between w:val="nil"/>
        </w:pBdr>
        <w:tabs>
          <w:tab w:val="left" w:pos="1334"/>
          <w:tab w:val="left" w:leader="dot" w:pos="9126"/>
        </w:tabs>
        <w:spacing w:after="0" w:line="276" w:lineRule="auto"/>
        <w:ind w:left="709"/>
        <w:rPr>
          <w:color w:val="000000" w:themeColor="text1"/>
        </w:rPr>
      </w:pPr>
      <w:hyperlink w:anchor="_7ia04ie8e0ag">
        <w:r w:rsidRPr="004B7498">
          <w:rPr>
            <w:rFonts w:eastAsia="Times New Roman"/>
            <w:color w:val="000000" w:themeColor="text1"/>
          </w:rPr>
          <w:t>Community Services</w:t>
        </w:r>
        <w:r w:rsidRPr="004B7498">
          <w:rPr>
            <w:rFonts w:eastAsia="Times New Roman"/>
            <w:color w:val="000000" w:themeColor="text1"/>
          </w:rPr>
          <w:tab/>
          <w:t>19</w:t>
        </w:r>
      </w:hyperlink>
    </w:p>
    <w:p w14:paraId="5BF5FAB5" w14:textId="77777777" w:rsidR="00BA0792" w:rsidRPr="004B7498" w:rsidRDefault="00BA0792" w:rsidP="007E0461">
      <w:pPr>
        <w:numPr>
          <w:ilvl w:val="1"/>
          <w:numId w:val="9"/>
        </w:numPr>
        <w:pBdr>
          <w:top w:val="nil"/>
          <w:left w:val="nil"/>
          <w:bottom w:val="nil"/>
          <w:right w:val="nil"/>
          <w:between w:val="nil"/>
        </w:pBdr>
        <w:tabs>
          <w:tab w:val="left" w:pos="1334"/>
          <w:tab w:val="left" w:leader="dot" w:pos="9126"/>
        </w:tabs>
        <w:spacing w:after="0" w:line="276" w:lineRule="auto"/>
        <w:ind w:left="709"/>
        <w:rPr>
          <w:color w:val="000000" w:themeColor="text1"/>
        </w:rPr>
      </w:pPr>
      <w:hyperlink w:anchor="_htt2blb16cr6">
        <w:r w:rsidRPr="004B7498">
          <w:rPr>
            <w:rFonts w:eastAsia="Times New Roman"/>
            <w:color w:val="000000" w:themeColor="text1"/>
          </w:rPr>
          <w:t>Economic Services</w:t>
        </w:r>
        <w:r w:rsidRPr="004B7498">
          <w:rPr>
            <w:rFonts w:eastAsia="Times New Roman"/>
            <w:color w:val="000000" w:themeColor="text1"/>
          </w:rPr>
          <w:tab/>
          <w:t>20</w:t>
        </w:r>
      </w:hyperlink>
    </w:p>
    <w:p w14:paraId="069FCD2C" w14:textId="77777777" w:rsidR="00BA0792" w:rsidRPr="004B7498" w:rsidRDefault="00BA0792" w:rsidP="007E0461">
      <w:pPr>
        <w:numPr>
          <w:ilvl w:val="1"/>
          <w:numId w:val="9"/>
        </w:numPr>
        <w:pBdr>
          <w:top w:val="nil"/>
          <w:left w:val="nil"/>
          <w:bottom w:val="nil"/>
          <w:right w:val="nil"/>
          <w:between w:val="nil"/>
        </w:pBdr>
        <w:tabs>
          <w:tab w:val="left" w:pos="1334"/>
          <w:tab w:val="left" w:leader="dot" w:pos="9126"/>
        </w:tabs>
        <w:spacing w:after="0" w:line="276" w:lineRule="auto"/>
        <w:ind w:left="709"/>
        <w:rPr>
          <w:color w:val="000000" w:themeColor="text1"/>
        </w:rPr>
      </w:pPr>
      <w:hyperlink w:anchor="_ve2kkgic74p">
        <w:r w:rsidRPr="004B7498">
          <w:rPr>
            <w:rFonts w:eastAsia="Times New Roman"/>
            <w:color w:val="000000" w:themeColor="text1"/>
          </w:rPr>
          <w:t>Regulatory or punitive charges</w:t>
        </w:r>
        <w:r w:rsidRPr="004B7498">
          <w:rPr>
            <w:rFonts w:eastAsia="Times New Roman"/>
            <w:color w:val="000000" w:themeColor="text1"/>
          </w:rPr>
          <w:tab/>
          <w:t>20</w:t>
        </w:r>
      </w:hyperlink>
    </w:p>
    <w:p w14:paraId="3B8EB52D" w14:textId="77777777" w:rsidR="00BA0792" w:rsidRPr="004B7498" w:rsidRDefault="00BA0792" w:rsidP="007E0461">
      <w:pPr>
        <w:pBdr>
          <w:top w:val="nil"/>
          <w:left w:val="nil"/>
          <w:bottom w:val="nil"/>
          <w:right w:val="nil"/>
          <w:between w:val="nil"/>
        </w:pBdr>
        <w:tabs>
          <w:tab w:val="left" w:leader="dot" w:pos="9126"/>
        </w:tabs>
        <w:spacing w:after="0" w:line="276" w:lineRule="auto"/>
        <w:rPr>
          <w:rFonts w:eastAsia="Times New Roman"/>
          <w:color w:val="000000" w:themeColor="text1"/>
        </w:rPr>
      </w:pPr>
      <w:hyperlink w:anchor="_26c7wu90xbqc">
        <w:r w:rsidRPr="004B7498">
          <w:rPr>
            <w:rFonts w:eastAsia="Times New Roman"/>
            <w:color w:val="000000" w:themeColor="text1"/>
          </w:rPr>
          <w:t>PART 9: ANNEXURE: LEGAL REQUIREMENTS</w:t>
        </w:r>
        <w:r w:rsidRPr="004B7498">
          <w:rPr>
            <w:rFonts w:eastAsia="Times New Roman"/>
            <w:color w:val="000000" w:themeColor="text1"/>
          </w:rPr>
          <w:tab/>
          <w:t>21</w:t>
        </w:r>
      </w:hyperlink>
    </w:p>
    <w:p w14:paraId="6CC94EEB"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w4jo7qz2it94">
        <w:r w:rsidRPr="004B7498">
          <w:rPr>
            <w:rFonts w:eastAsia="Times New Roman"/>
            <w:color w:val="000000" w:themeColor="text1"/>
          </w:rPr>
          <w:t>SECTION I: WATER SERVICES ACT NO. 108 OF 1997</w:t>
        </w:r>
        <w:r w:rsidRPr="004B7498">
          <w:rPr>
            <w:rFonts w:eastAsia="Times New Roman"/>
            <w:color w:val="000000" w:themeColor="text1"/>
          </w:rPr>
          <w:tab/>
          <w:t>21</w:t>
        </w:r>
      </w:hyperlink>
    </w:p>
    <w:p w14:paraId="01E589D5"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kg9qbphll9o6">
        <w:r w:rsidRPr="004B7498">
          <w:rPr>
            <w:rFonts w:eastAsia="Times New Roman"/>
            <w:color w:val="000000" w:themeColor="text1"/>
          </w:rPr>
          <w:t>SECTION 10: NORMS AND STANDARDS FOR TARIFFS</w:t>
        </w:r>
        <w:r w:rsidRPr="004B7498">
          <w:rPr>
            <w:rFonts w:eastAsia="Times New Roman"/>
            <w:color w:val="000000" w:themeColor="text1"/>
          </w:rPr>
          <w:tab/>
          <w:t>22</w:t>
        </w:r>
      </w:hyperlink>
    </w:p>
    <w:p w14:paraId="5DE5589D"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2j1jr3gwdjnk">
        <w:r w:rsidRPr="004B7498">
          <w:rPr>
            <w:rFonts w:eastAsia="Times New Roman"/>
            <w:color w:val="000000" w:themeColor="text1"/>
          </w:rPr>
          <w:t>SECTION 21: BY-LAW</w:t>
        </w:r>
        <w:r w:rsidRPr="004B7498">
          <w:rPr>
            <w:rFonts w:eastAsia="Times New Roman"/>
            <w:color w:val="000000" w:themeColor="text1"/>
          </w:rPr>
          <w:tab/>
          <w:t>22</w:t>
        </w:r>
      </w:hyperlink>
    </w:p>
    <w:p w14:paraId="42856DA2"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hanging="10"/>
        <w:rPr>
          <w:rFonts w:eastAsia="Times New Roman"/>
          <w:color w:val="000000" w:themeColor="text1"/>
        </w:rPr>
      </w:pPr>
      <w:hyperlink w:anchor="_i0rpxuczr3im">
        <w:r w:rsidRPr="004B7498">
          <w:rPr>
            <w:rFonts w:eastAsia="Times New Roman"/>
            <w:color w:val="000000" w:themeColor="text1"/>
          </w:rPr>
          <w:t>SECTION II: LOCAL GOVERNMENT: MUNICIPAL SYSTEMS ACT NO. 32 OF</w:t>
        </w:r>
      </w:hyperlink>
      <w:r w:rsidRPr="004B7498">
        <w:rPr>
          <w:rFonts w:eastAsia="Times New Roman"/>
          <w:color w:val="000000" w:themeColor="text1"/>
        </w:rPr>
        <w:t xml:space="preserve"> </w:t>
      </w:r>
      <w:hyperlink w:anchor="_i0rpxuczr3im">
        <w:r w:rsidRPr="004B7498">
          <w:rPr>
            <w:rFonts w:eastAsia="Times New Roman"/>
            <w:color w:val="000000" w:themeColor="text1"/>
          </w:rPr>
          <w:t>2000</w:t>
        </w:r>
        <w:r w:rsidRPr="004B7498">
          <w:rPr>
            <w:rFonts w:eastAsia="Times New Roman"/>
            <w:color w:val="000000" w:themeColor="text1"/>
          </w:rPr>
          <w:tab/>
          <w:t>23</w:t>
        </w:r>
      </w:hyperlink>
    </w:p>
    <w:p w14:paraId="13CBAE3B"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o2y8aejx2d7e">
        <w:r w:rsidRPr="004B7498">
          <w:rPr>
            <w:rFonts w:eastAsia="Times New Roman"/>
            <w:color w:val="000000" w:themeColor="text1"/>
          </w:rPr>
          <w:t>SECTION 74: TARIFF POLICY</w:t>
        </w:r>
        <w:r w:rsidRPr="004B7498">
          <w:rPr>
            <w:rFonts w:eastAsia="Times New Roman"/>
            <w:color w:val="000000" w:themeColor="text1"/>
          </w:rPr>
          <w:tab/>
          <w:t>23</w:t>
        </w:r>
      </w:hyperlink>
    </w:p>
    <w:p w14:paraId="07E7C0C3"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pPr>
      <w:hyperlink w:anchor="_spxvcryk5ydg">
        <w:r w:rsidRPr="004B7498">
          <w:rPr>
            <w:rFonts w:eastAsia="Times New Roman"/>
            <w:color w:val="000000" w:themeColor="text1"/>
          </w:rPr>
          <w:t>SECTION 73: GENERAL DUTY</w:t>
        </w:r>
        <w:r w:rsidRPr="004B7498">
          <w:rPr>
            <w:rFonts w:eastAsia="Times New Roman"/>
            <w:color w:val="000000" w:themeColor="text1"/>
          </w:rPr>
          <w:tab/>
          <w:t>24</w:t>
        </w:r>
      </w:hyperlink>
    </w:p>
    <w:p w14:paraId="60DABC93" w14:textId="77777777" w:rsidR="00BA0792" w:rsidRPr="004B7498" w:rsidRDefault="00BA0792" w:rsidP="007E0461">
      <w:pPr>
        <w:pBdr>
          <w:top w:val="nil"/>
          <w:left w:val="nil"/>
          <w:bottom w:val="nil"/>
          <w:right w:val="nil"/>
          <w:between w:val="nil"/>
        </w:pBdr>
        <w:tabs>
          <w:tab w:val="left" w:leader="dot" w:pos="9126"/>
        </w:tabs>
        <w:spacing w:after="0" w:line="276" w:lineRule="auto"/>
        <w:ind w:left="709"/>
        <w:rPr>
          <w:rFonts w:eastAsia="Times New Roman"/>
          <w:color w:val="000000" w:themeColor="text1"/>
        </w:rPr>
        <w:sectPr w:rsidR="00BA0792" w:rsidRPr="004B7498" w:rsidSect="00A23E18">
          <w:pgSz w:w="12240" w:h="15840"/>
          <w:pgMar w:top="1380" w:right="1080" w:bottom="1000" w:left="1080" w:header="0" w:footer="1134" w:gutter="0"/>
          <w:cols w:space="720"/>
          <w:docGrid w:linePitch="299"/>
        </w:sectPr>
      </w:pPr>
      <w:hyperlink w:anchor="_jvgck1494s7k">
        <w:r w:rsidRPr="004B7498">
          <w:rPr>
            <w:rFonts w:eastAsia="Times New Roman"/>
            <w:color w:val="000000" w:themeColor="text1"/>
          </w:rPr>
          <w:t>SECTION 75: BY-LAWS TO GIVE EFFECT TO POLICY</w:t>
        </w:r>
        <w:r w:rsidRPr="004B7498">
          <w:rPr>
            <w:rFonts w:eastAsia="Times New Roman"/>
            <w:color w:val="000000" w:themeColor="text1"/>
          </w:rPr>
          <w:tab/>
          <w:t>25</w:t>
        </w:r>
      </w:hyperlink>
    </w:p>
    <w:p w14:paraId="42813509" w14:textId="77777777" w:rsidR="00BA0792" w:rsidRPr="004B7498" w:rsidRDefault="00AE2F1C" w:rsidP="007E0461">
      <w:pPr>
        <w:pStyle w:val="Heading1"/>
        <w:spacing w:after="0" w:line="240" w:lineRule="auto"/>
        <w:ind w:left="709" w:firstLine="6"/>
        <w:rPr>
          <w:color w:val="000000" w:themeColor="text1"/>
          <w:sz w:val="22"/>
          <w:szCs w:val="22"/>
        </w:rPr>
      </w:pPr>
      <w:bookmarkStart w:id="0" w:name="_z63tljgkbljj" w:colFirst="0" w:colLast="0"/>
      <w:bookmarkEnd w:id="0"/>
      <w:r w:rsidRPr="004B7498">
        <w:rPr>
          <w:b w:val="0"/>
          <w:bCs w:val="0"/>
          <w:color w:val="000000" w:themeColor="text1"/>
          <w:sz w:val="22"/>
          <w:szCs w:val="22"/>
        </w:rPr>
        <w:lastRenderedPageBreak/>
        <w:t>PART 1: GENERAL INTRODUCTION AND OBJECTIVE</w:t>
      </w:r>
    </w:p>
    <w:p w14:paraId="71DC67BE"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F84DD2F" w14:textId="77777777" w:rsidR="00BA0792" w:rsidRPr="004B7498" w:rsidRDefault="00AE2F1C" w:rsidP="007E0461">
      <w:pPr>
        <w:pBdr>
          <w:top w:val="nil"/>
          <w:left w:val="nil"/>
          <w:bottom w:val="nil"/>
          <w:right w:val="nil"/>
          <w:between w:val="nil"/>
        </w:pBdr>
        <w:spacing w:after="0" w:line="360" w:lineRule="auto"/>
        <w:ind w:left="709" w:hanging="10"/>
        <w:rPr>
          <w:color w:val="000000" w:themeColor="text1"/>
        </w:rPr>
      </w:pPr>
      <w:r w:rsidRPr="004B7498">
        <w:rPr>
          <w:color w:val="000000" w:themeColor="text1"/>
        </w:rPr>
        <w:t>A tariff policy must be compiled, adopted, and implemented in terms of Section 74 of the Local Government: Municipal Systems Act 2000, such a policy to cover, among other things, the levying of fees for municipal services provided by the Greater Tzaneen Municipality itself or by way of service delivery agreements.</w:t>
      </w:r>
    </w:p>
    <w:p w14:paraId="172622FA"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2D188E90" w14:textId="5F8427BE" w:rsidR="00BA0792" w:rsidRPr="004B7498" w:rsidRDefault="00AE2F1C" w:rsidP="007E0461">
      <w:pPr>
        <w:pBdr>
          <w:top w:val="nil"/>
          <w:left w:val="nil"/>
          <w:bottom w:val="nil"/>
          <w:right w:val="nil"/>
          <w:between w:val="nil"/>
        </w:pBdr>
        <w:spacing w:after="0" w:line="360" w:lineRule="auto"/>
        <w:ind w:left="709" w:hanging="10"/>
        <w:rPr>
          <w:color w:val="000000" w:themeColor="text1"/>
        </w:rPr>
        <w:sectPr w:rsidR="00BA0792" w:rsidRPr="004B7498" w:rsidSect="00A23E18">
          <w:pgSz w:w="12240" w:h="15840"/>
          <w:pgMar w:top="1380" w:right="1080" w:bottom="1000" w:left="1080" w:header="0" w:footer="1134" w:gutter="0"/>
          <w:cols w:space="720"/>
          <w:docGrid w:linePitch="299"/>
        </w:sectPr>
      </w:pPr>
      <w:r w:rsidRPr="004B7498">
        <w:rPr>
          <w:color w:val="000000" w:themeColor="text1"/>
        </w:rPr>
        <w:t>The tariff policy has been compiled taking into account, where applicable, the guidelines set out in Section 74 (see part 9 of this policy).</w:t>
      </w:r>
    </w:p>
    <w:p w14:paraId="2221F791" w14:textId="77777777" w:rsidR="00BA0792" w:rsidRPr="004B7498" w:rsidRDefault="00AE2F1C" w:rsidP="000B72A7">
      <w:pPr>
        <w:pStyle w:val="Heading1"/>
        <w:spacing w:after="0" w:line="240" w:lineRule="auto"/>
        <w:ind w:left="709" w:firstLine="3"/>
        <w:rPr>
          <w:color w:val="000000" w:themeColor="text1"/>
          <w:sz w:val="22"/>
          <w:szCs w:val="22"/>
        </w:rPr>
      </w:pPr>
      <w:r w:rsidRPr="004B7498">
        <w:rPr>
          <w:b w:val="0"/>
          <w:bCs w:val="0"/>
          <w:color w:val="000000" w:themeColor="text1"/>
          <w:sz w:val="22"/>
          <w:szCs w:val="22"/>
        </w:rPr>
        <w:lastRenderedPageBreak/>
        <w:t>PART 2: DEFINITIONS</w:t>
      </w:r>
    </w:p>
    <w:p w14:paraId="0C233392" w14:textId="77777777" w:rsidR="00BA0792" w:rsidRPr="004B7498" w:rsidRDefault="00BA0792" w:rsidP="008B5D2A">
      <w:pPr>
        <w:pBdr>
          <w:top w:val="nil"/>
          <w:left w:val="nil"/>
          <w:bottom w:val="nil"/>
          <w:right w:val="nil"/>
          <w:between w:val="nil"/>
        </w:pBdr>
        <w:spacing w:after="0" w:line="240" w:lineRule="auto"/>
        <w:ind w:left="709"/>
        <w:rPr>
          <w:color w:val="000000" w:themeColor="text1"/>
          <w:u w:val="single"/>
        </w:rPr>
      </w:pPr>
    </w:p>
    <w:p w14:paraId="3D7E1CDD" w14:textId="77777777" w:rsidR="00BA0792" w:rsidRPr="004B7498" w:rsidRDefault="00BA0792" w:rsidP="008B5D2A">
      <w:pPr>
        <w:pBdr>
          <w:top w:val="nil"/>
          <w:left w:val="nil"/>
          <w:bottom w:val="nil"/>
          <w:right w:val="nil"/>
          <w:between w:val="nil"/>
        </w:pBdr>
        <w:spacing w:after="0" w:line="240" w:lineRule="auto"/>
        <w:ind w:left="709"/>
        <w:rPr>
          <w:color w:val="000000" w:themeColor="text1"/>
          <w:u w:val="single"/>
        </w:rPr>
      </w:pPr>
    </w:p>
    <w:p w14:paraId="2A26264C"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For the purposes of this Tariff Policy, unless the context indicates otherwise –</w:t>
      </w:r>
    </w:p>
    <w:p w14:paraId="14980D8D"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84C88D4"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“Act” means the Local Government: Municipal Systems Act, Act 32 of 2000.</w:t>
      </w:r>
    </w:p>
    <w:p w14:paraId="1B2A061C"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36391286"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“Availability charge” means a fixed monthly amount levied on a property for the availability of a municipal service, whether or not the service is consumed.</w:t>
      </w:r>
    </w:p>
    <w:p w14:paraId="46887AEB"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7CE053D9"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“Basic charge” means the fixed portion of a tariff payable by a consumer, excluding consumption-based charges.</w:t>
      </w:r>
    </w:p>
    <w:p w14:paraId="44FD9ACD"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02884C3"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“Council” means the Municipal Council of the Greater Tzaneen Municipality as contemplated in section 157 of the Constitution.</w:t>
      </w:r>
    </w:p>
    <w:p w14:paraId="3D7A01F5"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0CA9FB09"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“Consumer” or “User” means any person, business, institution, or organisation that receives or is liable to pay for municipal services.</w:t>
      </w:r>
    </w:p>
    <w:p w14:paraId="70103260"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3869903A"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“Credit Control and Debt Collection By-Law” means the by-law adopted by the Municipality to regulate payment, arrears management, and enforcement of tariffs.</w:t>
      </w:r>
    </w:p>
    <w:p w14:paraId="44CEC495"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B5854DB"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“Indigent Household” means a household that has been formally registered with the Municipality and approved for indigent support in terms of the Municipality’s Indigent Support Programme.</w:t>
      </w:r>
    </w:p>
    <w:p w14:paraId="16BC2F67"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C732DBA"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“Institutional Consumer” means a consumer which is a school, hospital, government building, non-governmental organisation, place of worship, or similar entity.</w:t>
      </w:r>
    </w:p>
    <w:p w14:paraId="79AE11F5"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5F3D898"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“Metered consumption” means the quantity of a municipal service, such as water or electricity, measured through an approved meter for billing purposes.</w:t>
      </w:r>
    </w:p>
    <w:p w14:paraId="16C90AF9"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39B6BE6F" w14:textId="1DD2F06F"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“Municipality” means Greater Tzaneen Municipality established in terms of the Local Government Structures Act, 1998, as amended from time to time.</w:t>
      </w:r>
    </w:p>
    <w:p w14:paraId="32B48935"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3008AC6"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“Prepaid meter” means a device installed by the Municipality which allows a consumer to pay in advance for a service and draw off that service up to the amount purchased.</w:t>
      </w:r>
    </w:p>
    <w:p w14:paraId="56D8A392"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008097B"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“Property” means any land, building, or premises in respect of which municipal services are supplied or made available.</w:t>
      </w:r>
    </w:p>
    <w:p w14:paraId="5F608DAC"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1627DF19"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“Sundry tariff” means a tariff for a municipal service or activity not classified as one of the major services (electricity, water, sewerage, refuse removal).</w:t>
      </w:r>
    </w:p>
    <w:p w14:paraId="12A66CDF"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15AB4FA0"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“Tariff” means the charge levied by the Municipality on consumers for the supply of a municipal service, as approved annually by the Council.</w:t>
      </w:r>
    </w:p>
    <w:p w14:paraId="681A71D5"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98DE7DF"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“Tariff policy” means a tariff policy on the levying of fees, rates, or taxes for municipal services provided by the municipality itself and that complies with the Local Government: Municipal Systems Act, Act 32 of 2000.</w:t>
      </w:r>
    </w:p>
    <w:p w14:paraId="34053AA4"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7A77D3E"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lastRenderedPageBreak/>
        <w:t>“Two-part tariff” means a tariff consisting of a fixed basic charge and a variable consumption charge.</w:t>
      </w:r>
    </w:p>
    <w:p w14:paraId="7F7CA14A"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B44980E"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“User category” means a classification of consumers (domestic, business, industrial, institutional, indigent, or other) used to determine the applicable tariff.</w:t>
      </w:r>
    </w:p>
    <w:p w14:paraId="418A3ACF" w14:textId="77777777" w:rsidR="00BA0792" w:rsidRPr="004B7498" w:rsidRDefault="00BA0792" w:rsidP="008B5D2A">
      <w:pPr>
        <w:pBdr>
          <w:top w:val="nil"/>
          <w:left w:val="nil"/>
          <w:bottom w:val="nil"/>
          <w:right w:val="nil"/>
          <w:between w:val="nil"/>
        </w:pBdr>
        <w:spacing w:after="0" w:line="240" w:lineRule="auto"/>
        <w:ind w:left="709"/>
        <w:rPr>
          <w:color w:val="000000" w:themeColor="text1"/>
          <w:u w:val="single"/>
        </w:rPr>
      </w:pPr>
    </w:p>
    <w:p w14:paraId="6EFEFC6D" w14:textId="77777777" w:rsidR="00BA0792" w:rsidRPr="004B7498" w:rsidRDefault="00BA0792" w:rsidP="008B5D2A">
      <w:pPr>
        <w:pBdr>
          <w:top w:val="nil"/>
          <w:left w:val="nil"/>
          <w:bottom w:val="nil"/>
          <w:right w:val="nil"/>
          <w:between w:val="nil"/>
        </w:pBdr>
        <w:spacing w:after="0" w:line="240" w:lineRule="auto"/>
        <w:ind w:left="709"/>
        <w:rPr>
          <w:color w:val="000000" w:themeColor="text1"/>
          <w:u w:val="single"/>
        </w:rPr>
      </w:pPr>
    </w:p>
    <w:p w14:paraId="4726CAA6" w14:textId="77777777" w:rsidR="00BA0792" w:rsidRPr="004B7498" w:rsidRDefault="00BA0792" w:rsidP="008B5D2A">
      <w:pPr>
        <w:pBdr>
          <w:top w:val="nil"/>
          <w:left w:val="nil"/>
          <w:bottom w:val="nil"/>
          <w:right w:val="nil"/>
          <w:between w:val="nil"/>
        </w:pBdr>
        <w:spacing w:after="0" w:line="240" w:lineRule="auto"/>
        <w:ind w:left="709"/>
        <w:rPr>
          <w:color w:val="000000" w:themeColor="text1"/>
          <w:u w:val="single"/>
        </w:rPr>
      </w:pPr>
    </w:p>
    <w:p w14:paraId="500D9B13" w14:textId="77777777" w:rsidR="00BA0792" w:rsidRPr="004B7498" w:rsidRDefault="00AE2F1C" w:rsidP="007E0461">
      <w:pPr>
        <w:pStyle w:val="Heading1"/>
        <w:tabs>
          <w:tab w:val="left" w:pos="567"/>
        </w:tabs>
        <w:spacing w:after="0" w:line="240" w:lineRule="auto"/>
        <w:ind w:left="709" w:hanging="283"/>
        <w:rPr>
          <w:color w:val="000000" w:themeColor="text1"/>
          <w:sz w:val="22"/>
          <w:szCs w:val="22"/>
        </w:rPr>
      </w:pPr>
      <w:r w:rsidRPr="004B7498">
        <w:rPr>
          <w:color w:val="000000" w:themeColor="text1"/>
          <w:sz w:val="22"/>
          <w:szCs w:val="22"/>
        </w:rPr>
        <w:t>PART 3: GENERAL PRINCIPLES</w:t>
      </w:r>
    </w:p>
    <w:p w14:paraId="3503135A"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20A294E"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ADF655B" w14:textId="77777777" w:rsidR="00BA0792" w:rsidRPr="004B7498" w:rsidRDefault="00AE2F1C" w:rsidP="007E0461">
      <w:pPr>
        <w:numPr>
          <w:ilvl w:val="0"/>
          <w:numId w:val="4"/>
        </w:numPr>
        <w:pBdr>
          <w:top w:val="nil"/>
          <w:left w:val="nil"/>
          <w:bottom w:val="nil"/>
          <w:right w:val="nil"/>
          <w:between w:val="nil"/>
        </w:pBdr>
        <w:tabs>
          <w:tab w:val="left" w:pos="1107"/>
        </w:tabs>
        <w:spacing w:after="0" w:line="360" w:lineRule="auto"/>
        <w:ind w:left="709" w:hanging="709"/>
        <w:rPr>
          <w:color w:val="000000" w:themeColor="text1"/>
        </w:rPr>
      </w:pPr>
      <w:bookmarkStart w:id="1" w:name="_e0k8svcw47dk" w:colFirst="0" w:colLast="0"/>
      <w:bookmarkEnd w:id="1"/>
      <w:r w:rsidRPr="004B7498">
        <w:rPr>
          <w:color w:val="000000" w:themeColor="text1"/>
        </w:rPr>
        <w:t>Service tariffs to be viewed as user charges</w:t>
      </w:r>
    </w:p>
    <w:p w14:paraId="174053F7"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19E1E09B" w14:textId="77777777" w:rsidR="00BA0792" w:rsidRPr="004B7498" w:rsidRDefault="00AE2F1C" w:rsidP="007E0461">
      <w:pPr>
        <w:pBdr>
          <w:top w:val="nil"/>
          <w:left w:val="nil"/>
          <w:bottom w:val="nil"/>
          <w:right w:val="nil"/>
          <w:between w:val="nil"/>
        </w:pBdr>
        <w:spacing w:after="0" w:line="360" w:lineRule="auto"/>
        <w:ind w:left="709" w:hanging="10"/>
        <w:rPr>
          <w:color w:val="000000" w:themeColor="text1"/>
        </w:rPr>
      </w:pPr>
      <w:r w:rsidRPr="004B7498">
        <w:rPr>
          <w:color w:val="000000" w:themeColor="text1"/>
        </w:rPr>
        <w:t>Service tariffs imposed by the Greater Tzaneen Municipality shall be viewed as user charges and shall not be viewed as taxes, and therefore the ability of the relevant consumer or user of the services to which such tariffs relate, shall not be considered as a relevant criterion (except in the case of the indigency relief measures approved by the Greater Tzaneen Municipality from time to time).</w:t>
      </w:r>
    </w:p>
    <w:p w14:paraId="097264CA"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049161FE" w14:textId="77777777" w:rsidR="00BA0792" w:rsidRPr="004B7498" w:rsidRDefault="00AE2F1C" w:rsidP="007E0461">
      <w:pPr>
        <w:numPr>
          <w:ilvl w:val="1"/>
          <w:numId w:val="2"/>
        </w:numPr>
        <w:pBdr>
          <w:top w:val="nil"/>
          <w:left w:val="nil"/>
          <w:bottom w:val="nil"/>
          <w:right w:val="nil"/>
          <w:between w:val="nil"/>
        </w:pBdr>
        <w:tabs>
          <w:tab w:val="left" w:pos="1105"/>
        </w:tabs>
        <w:spacing w:after="0" w:line="360" w:lineRule="auto"/>
        <w:ind w:left="709" w:hanging="709"/>
        <w:rPr>
          <w:color w:val="000000" w:themeColor="text1"/>
        </w:rPr>
      </w:pPr>
      <w:bookmarkStart w:id="2" w:name="_g84d1m68jfjb" w:colFirst="0" w:colLast="0"/>
      <w:bookmarkEnd w:id="2"/>
      <w:r w:rsidRPr="004B7498">
        <w:rPr>
          <w:color w:val="000000" w:themeColor="text1"/>
        </w:rPr>
        <w:t>Tariffs to be uniformly and fairly applied</w:t>
      </w:r>
    </w:p>
    <w:p w14:paraId="5869011F"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F5CF6C6" w14:textId="77777777" w:rsidR="00BA0792" w:rsidRPr="004B7498" w:rsidRDefault="00AE2F1C" w:rsidP="007E0461">
      <w:pPr>
        <w:pBdr>
          <w:top w:val="nil"/>
          <w:left w:val="nil"/>
          <w:bottom w:val="nil"/>
          <w:right w:val="nil"/>
          <w:between w:val="nil"/>
        </w:pBdr>
        <w:spacing w:after="0" w:line="360" w:lineRule="auto"/>
        <w:ind w:left="709" w:hanging="10"/>
        <w:rPr>
          <w:color w:val="000000" w:themeColor="text1"/>
        </w:rPr>
      </w:pPr>
      <w:r w:rsidRPr="004B7498">
        <w:rPr>
          <w:color w:val="000000" w:themeColor="text1"/>
        </w:rPr>
        <w:t>The Greater Tzaneen Municipality shall ensure that its tariffs are uniformly and fairly applied throughout the municipal region.</w:t>
      </w:r>
    </w:p>
    <w:p w14:paraId="3C73F514"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478DD05D" w14:textId="77777777" w:rsidR="00BA0792" w:rsidRPr="004B7498" w:rsidRDefault="00AE2F1C" w:rsidP="007E0461">
      <w:pPr>
        <w:numPr>
          <w:ilvl w:val="1"/>
          <w:numId w:val="2"/>
        </w:numPr>
        <w:pBdr>
          <w:top w:val="nil"/>
          <w:left w:val="nil"/>
          <w:bottom w:val="nil"/>
          <w:right w:val="nil"/>
          <w:between w:val="nil"/>
        </w:pBdr>
        <w:tabs>
          <w:tab w:val="left" w:pos="1107"/>
        </w:tabs>
        <w:spacing w:after="0" w:line="360" w:lineRule="auto"/>
        <w:ind w:left="709" w:hanging="709"/>
        <w:rPr>
          <w:color w:val="000000" w:themeColor="text1"/>
        </w:rPr>
      </w:pPr>
      <w:bookmarkStart w:id="3" w:name="_jupf8zvyqd5i" w:colFirst="0" w:colLast="0"/>
      <w:bookmarkEnd w:id="3"/>
      <w:r w:rsidRPr="004B7498">
        <w:rPr>
          <w:color w:val="000000" w:themeColor="text1"/>
        </w:rPr>
        <w:t xml:space="preserve"> Recovery of operating expenses</w:t>
      </w:r>
    </w:p>
    <w:p w14:paraId="267F604B"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7F9DF549"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69D7DBC4" w14:textId="77777777" w:rsidR="00BA0792" w:rsidRPr="004B7498" w:rsidRDefault="00AE2F1C" w:rsidP="007E0461">
      <w:pPr>
        <w:pBdr>
          <w:top w:val="nil"/>
          <w:left w:val="nil"/>
          <w:bottom w:val="nil"/>
          <w:right w:val="nil"/>
          <w:between w:val="nil"/>
        </w:pBdr>
        <w:spacing w:after="0" w:line="360" w:lineRule="auto"/>
        <w:ind w:left="709" w:hanging="10"/>
        <w:rPr>
          <w:color w:val="000000" w:themeColor="text1"/>
        </w:rPr>
      </w:pPr>
      <w:r w:rsidRPr="004B7498">
        <w:rPr>
          <w:color w:val="000000" w:themeColor="text1"/>
        </w:rPr>
        <w:t>Tariffs for the four major services rendered by the Greater Tzaneen Municipality, namely:</w:t>
      </w:r>
    </w:p>
    <w:p w14:paraId="1916DDED"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1D4C79E8" w14:textId="77777777" w:rsidR="00BA0792" w:rsidRPr="004B7498" w:rsidRDefault="00AE2F1C" w:rsidP="007E0461">
      <w:pPr>
        <w:numPr>
          <w:ilvl w:val="2"/>
          <w:numId w:val="2"/>
        </w:numPr>
        <w:pBdr>
          <w:top w:val="nil"/>
          <w:left w:val="nil"/>
          <w:bottom w:val="nil"/>
          <w:right w:val="nil"/>
          <w:between w:val="nil"/>
        </w:pBdr>
        <w:tabs>
          <w:tab w:val="left" w:pos="426"/>
          <w:tab w:val="left" w:pos="1440"/>
        </w:tabs>
        <w:spacing w:after="0" w:line="360" w:lineRule="auto"/>
        <w:ind w:left="709" w:firstLine="0"/>
        <w:rPr>
          <w:color w:val="000000" w:themeColor="text1"/>
        </w:rPr>
      </w:pPr>
      <w:r w:rsidRPr="004B7498">
        <w:rPr>
          <w:color w:val="000000" w:themeColor="text1"/>
        </w:rPr>
        <w:t>electricity</w:t>
      </w:r>
    </w:p>
    <w:p w14:paraId="19ED8496" w14:textId="77777777" w:rsidR="00BA0792" w:rsidRPr="004B7498" w:rsidRDefault="00AE2F1C" w:rsidP="007E0461">
      <w:pPr>
        <w:numPr>
          <w:ilvl w:val="2"/>
          <w:numId w:val="2"/>
        </w:numPr>
        <w:pBdr>
          <w:top w:val="nil"/>
          <w:left w:val="nil"/>
          <w:bottom w:val="nil"/>
          <w:right w:val="nil"/>
          <w:between w:val="nil"/>
        </w:pBdr>
        <w:tabs>
          <w:tab w:val="left" w:pos="426"/>
          <w:tab w:val="left" w:pos="1440"/>
        </w:tabs>
        <w:spacing w:after="0" w:line="360" w:lineRule="auto"/>
        <w:ind w:left="709" w:firstLine="0"/>
        <w:rPr>
          <w:color w:val="000000" w:themeColor="text1"/>
        </w:rPr>
      </w:pPr>
      <w:r w:rsidRPr="004B7498">
        <w:rPr>
          <w:color w:val="000000" w:themeColor="text1"/>
        </w:rPr>
        <w:t>water</w:t>
      </w:r>
    </w:p>
    <w:p w14:paraId="48043706" w14:textId="29EFE8E3" w:rsidR="00BA0792" w:rsidRPr="004B7498" w:rsidRDefault="00AE2F1C" w:rsidP="007E0461">
      <w:pPr>
        <w:numPr>
          <w:ilvl w:val="2"/>
          <w:numId w:val="2"/>
        </w:numPr>
        <w:pBdr>
          <w:top w:val="nil"/>
          <w:left w:val="nil"/>
          <w:bottom w:val="nil"/>
          <w:right w:val="nil"/>
          <w:between w:val="nil"/>
        </w:pBdr>
        <w:tabs>
          <w:tab w:val="left" w:pos="426"/>
          <w:tab w:val="left" w:pos="1440"/>
        </w:tabs>
        <w:spacing w:after="0" w:line="360" w:lineRule="auto"/>
        <w:ind w:left="709" w:firstLine="0"/>
        <w:rPr>
          <w:color w:val="000000" w:themeColor="text1"/>
        </w:rPr>
      </w:pPr>
      <w:r w:rsidRPr="004B7498">
        <w:rPr>
          <w:color w:val="000000" w:themeColor="text1"/>
        </w:rPr>
        <w:t>sewerage (wastewater)</w:t>
      </w:r>
    </w:p>
    <w:p w14:paraId="64BFB46C" w14:textId="77777777" w:rsidR="00BA0792" w:rsidRPr="004B7498" w:rsidRDefault="00AE2F1C" w:rsidP="007E0461">
      <w:pPr>
        <w:numPr>
          <w:ilvl w:val="2"/>
          <w:numId w:val="2"/>
        </w:numPr>
        <w:pBdr>
          <w:top w:val="nil"/>
          <w:left w:val="nil"/>
          <w:bottom w:val="nil"/>
          <w:right w:val="nil"/>
          <w:between w:val="nil"/>
        </w:pBdr>
        <w:tabs>
          <w:tab w:val="left" w:pos="426"/>
          <w:tab w:val="left" w:pos="1440"/>
        </w:tabs>
        <w:spacing w:after="0" w:line="360" w:lineRule="auto"/>
        <w:ind w:left="709" w:firstLine="0"/>
        <w:rPr>
          <w:color w:val="000000" w:themeColor="text1"/>
        </w:rPr>
      </w:pPr>
      <w:r w:rsidRPr="004B7498">
        <w:rPr>
          <w:color w:val="000000" w:themeColor="text1"/>
        </w:rPr>
        <w:t>refuse removal (solid waste),</w:t>
      </w:r>
    </w:p>
    <w:p w14:paraId="29798BDF"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56EB38DA" w14:textId="383226DE" w:rsidR="00BA0792" w:rsidRPr="004B7498" w:rsidRDefault="00AE2F1C" w:rsidP="007E0461">
      <w:pPr>
        <w:pBdr>
          <w:top w:val="nil"/>
          <w:left w:val="nil"/>
          <w:bottom w:val="nil"/>
          <w:right w:val="nil"/>
          <w:between w:val="nil"/>
        </w:pBdr>
        <w:spacing w:after="0" w:line="360" w:lineRule="auto"/>
        <w:ind w:left="709" w:hanging="10"/>
        <w:rPr>
          <w:color w:val="000000" w:themeColor="text1"/>
        </w:rPr>
        <w:sectPr w:rsidR="00BA0792" w:rsidRPr="004B7498" w:rsidSect="00A23E18">
          <w:pgSz w:w="12240" w:h="15840"/>
          <w:pgMar w:top="1380" w:right="1080" w:bottom="1000" w:left="1080" w:header="0" w:footer="1134" w:gutter="0"/>
          <w:cols w:space="720"/>
          <w:docGrid w:linePitch="299"/>
        </w:sectPr>
      </w:pPr>
      <w:r w:rsidRPr="004B7498">
        <w:rPr>
          <w:color w:val="000000" w:themeColor="text1"/>
        </w:rPr>
        <w:t>shall, as far as possible, recover the expenses associated with the rendering of each service concerned. The tariff that a particular consumer or user pays shall therefore be directly related to the standard of service received and the quantity of the particular service used or consumed.</w:t>
      </w:r>
    </w:p>
    <w:p w14:paraId="18F0F850" w14:textId="77777777" w:rsidR="00BA0792" w:rsidRPr="004B7498" w:rsidRDefault="00AE2F1C" w:rsidP="007E0461">
      <w:pPr>
        <w:numPr>
          <w:ilvl w:val="1"/>
          <w:numId w:val="2"/>
        </w:numPr>
        <w:pBdr>
          <w:top w:val="nil"/>
          <w:left w:val="nil"/>
          <w:bottom w:val="nil"/>
          <w:right w:val="nil"/>
          <w:between w:val="nil"/>
        </w:pBdr>
        <w:tabs>
          <w:tab w:val="left" w:pos="1107"/>
        </w:tabs>
        <w:spacing w:after="0" w:line="240" w:lineRule="auto"/>
        <w:ind w:left="709" w:hanging="851"/>
        <w:rPr>
          <w:color w:val="000000" w:themeColor="text1"/>
        </w:rPr>
      </w:pPr>
      <w:bookmarkStart w:id="4" w:name="_30ah21q5ovwa" w:colFirst="0" w:colLast="0"/>
      <w:bookmarkEnd w:id="4"/>
      <w:r w:rsidRPr="004B7498">
        <w:rPr>
          <w:color w:val="000000" w:themeColor="text1"/>
        </w:rPr>
        <w:lastRenderedPageBreak/>
        <w:t>Generation of operating surplus</w:t>
      </w:r>
    </w:p>
    <w:p w14:paraId="6F72C4DD" w14:textId="77777777" w:rsidR="00BA0792" w:rsidRPr="004B7498" w:rsidRDefault="00BA0792" w:rsidP="008B5D2A">
      <w:pPr>
        <w:pBdr>
          <w:top w:val="nil"/>
          <w:left w:val="nil"/>
          <w:bottom w:val="nil"/>
          <w:right w:val="nil"/>
          <w:between w:val="nil"/>
        </w:pBdr>
        <w:tabs>
          <w:tab w:val="left" w:pos="1107"/>
        </w:tabs>
        <w:spacing w:after="0" w:line="240" w:lineRule="auto"/>
        <w:ind w:left="709"/>
        <w:rPr>
          <w:color w:val="000000" w:themeColor="text1"/>
        </w:rPr>
      </w:pPr>
    </w:p>
    <w:p w14:paraId="20F74E25" w14:textId="77777777" w:rsidR="00BA0792" w:rsidRPr="004B7498" w:rsidRDefault="00AE2F1C" w:rsidP="007E0461">
      <w:pPr>
        <w:pBdr>
          <w:top w:val="nil"/>
          <w:left w:val="nil"/>
          <w:bottom w:val="nil"/>
          <w:right w:val="nil"/>
          <w:between w:val="nil"/>
        </w:pBdr>
        <w:spacing w:after="0" w:line="360" w:lineRule="auto"/>
        <w:ind w:left="709" w:hanging="10"/>
        <w:rPr>
          <w:color w:val="000000" w:themeColor="text1"/>
        </w:rPr>
      </w:pPr>
      <w:r w:rsidRPr="004B7498">
        <w:rPr>
          <w:color w:val="000000" w:themeColor="text1"/>
        </w:rPr>
        <w:t>The Greater Tzaneen Municipality shall, as far as circumstances reasonably permit, ensure that the tariffs levied in respect of the foregoing services further generate an operating surplus each financial year of 10% or such lesser percentage as the council of the Greater Tzaneen Municipality may determine at the time that the annual operating budget is approved. Such surpluses shall be applied in relief of property rates and for the partial financing of general services or for the future capital expansion of the service concerned, or both. The modesty of such surplus shall prevent the service tariffs concerned from being viewed as concealed taxes.</w:t>
      </w:r>
    </w:p>
    <w:p w14:paraId="4A7D9EA8"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03C7C3B" w14:textId="72BAA39A" w:rsidR="00BA0792" w:rsidRPr="004B7498" w:rsidRDefault="00AE2F1C" w:rsidP="007E0461">
      <w:pPr>
        <w:numPr>
          <w:ilvl w:val="1"/>
          <w:numId w:val="2"/>
        </w:numPr>
        <w:pBdr>
          <w:top w:val="nil"/>
          <w:left w:val="nil"/>
          <w:bottom w:val="nil"/>
          <w:right w:val="nil"/>
          <w:between w:val="nil"/>
        </w:pBdr>
        <w:tabs>
          <w:tab w:val="left" w:pos="1107"/>
        </w:tabs>
        <w:spacing w:after="0" w:line="240" w:lineRule="auto"/>
        <w:ind w:left="709" w:hanging="851"/>
        <w:rPr>
          <w:color w:val="000000" w:themeColor="text1"/>
        </w:rPr>
      </w:pPr>
      <w:bookmarkStart w:id="5" w:name="_1uwis8fven2" w:colFirst="0" w:colLast="0"/>
      <w:bookmarkEnd w:id="5"/>
      <w:r w:rsidRPr="004B7498">
        <w:rPr>
          <w:color w:val="000000" w:themeColor="text1"/>
        </w:rPr>
        <w:t>Annual review of Indigent Support Program</w:t>
      </w:r>
    </w:p>
    <w:p w14:paraId="3B76BE2C"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56A768C" w14:textId="7DAC3FED" w:rsidR="00BA0792" w:rsidRPr="004B7498" w:rsidRDefault="00AE2F1C" w:rsidP="007E0461">
      <w:pPr>
        <w:spacing w:after="0" w:line="360" w:lineRule="auto"/>
        <w:ind w:left="709"/>
        <w:rPr>
          <w:color w:val="000000" w:themeColor="text1"/>
        </w:rPr>
      </w:pPr>
      <w:r w:rsidRPr="004B7498">
        <w:rPr>
          <w:color w:val="000000" w:themeColor="text1"/>
        </w:rPr>
        <w:t xml:space="preserve">The Greater Tzaneen Municipality shall annually review its indigent support </w:t>
      </w:r>
      <w:r w:rsidR="00052761" w:rsidRPr="004B7498">
        <w:rPr>
          <w:color w:val="000000" w:themeColor="text1"/>
        </w:rPr>
        <w:t>program</w:t>
      </w:r>
      <w:r w:rsidRPr="004B7498">
        <w:rPr>
          <w:color w:val="000000" w:themeColor="text1"/>
        </w:rPr>
        <w:t xml:space="preserve"> and municipal tariffs as part of the budget process to ensure continued affordability, cost recovery, infrastructure maintenance, and long-term financial sustainability.</w:t>
      </w:r>
    </w:p>
    <w:p w14:paraId="7052CD85" w14:textId="77777777" w:rsidR="00BA0792" w:rsidRPr="004B7498" w:rsidRDefault="00AE2F1C" w:rsidP="007E0461">
      <w:pPr>
        <w:spacing w:after="0" w:line="360" w:lineRule="auto"/>
        <w:ind w:left="709"/>
        <w:rPr>
          <w:color w:val="000000" w:themeColor="text1"/>
        </w:rPr>
      </w:pPr>
      <w:r w:rsidRPr="004B7498">
        <w:rPr>
          <w:color w:val="000000" w:themeColor="text1"/>
        </w:rPr>
        <w:t>Such review shall consider operating costs, capital replacement requirements, service delivery standards, and the socio-economic conditions of consumers.</w:t>
      </w:r>
    </w:p>
    <w:p w14:paraId="33A36067" w14:textId="03400D10" w:rsidR="00BA0792" w:rsidRPr="004B7498" w:rsidRDefault="00BA0792" w:rsidP="000B72A7">
      <w:pPr>
        <w:pBdr>
          <w:top w:val="nil"/>
          <w:left w:val="nil"/>
          <w:bottom w:val="nil"/>
          <w:right w:val="nil"/>
          <w:between w:val="nil"/>
        </w:pBdr>
        <w:spacing w:after="0" w:line="240" w:lineRule="auto"/>
        <w:ind w:left="709" w:hanging="15"/>
        <w:rPr>
          <w:color w:val="000000" w:themeColor="text1"/>
        </w:rPr>
      </w:pPr>
    </w:p>
    <w:p w14:paraId="1DB61747"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DA7B9AF" w14:textId="77777777" w:rsidR="00BA0792" w:rsidRPr="004B7498" w:rsidRDefault="00AE2F1C" w:rsidP="000B72A7">
      <w:pPr>
        <w:numPr>
          <w:ilvl w:val="1"/>
          <w:numId w:val="2"/>
        </w:numPr>
        <w:pBdr>
          <w:top w:val="nil"/>
          <w:left w:val="nil"/>
          <w:bottom w:val="nil"/>
          <w:right w:val="nil"/>
          <w:between w:val="nil"/>
        </w:pBdr>
        <w:tabs>
          <w:tab w:val="left" w:pos="1107"/>
        </w:tabs>
        <w:spacing w:after="0" w:line="240" w:lineRule="auto"/>
        <w:ind w:left="709" w:hanging="851"/>
        <w:rPr>
          <w:color w:val="000000" w:themeColor="text1"/>
        </w:rPr>
      </w:pPr>
      <w:bookmarkStart w:id="6" w:name="_1op3x6owoq2e" w:colFirst="0" w:colLast="0"/>
      <w:bookmarkEnd w:id="6"/>
      <w:r w:rsidRPr="004B7498">
        <w:rPr>
          <w:color w:val="000000" w:themeColor="text1"/>
        </w:rPr>
        <w:t>Differentiation of different categories of users</w:t>
      </w:r>
    </w:p>
    <w:p w14:paraId="568B65EF"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3CD2694D"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F1E82E4" w14:textId="77777777" w:rsidR="00BA0792" w:rsidRPr="004B7498" w:rsidRDefault="00AE2F1C" w:rsidP="000B72A7">
      <w:pPr>
        <w:pBdr>
          <w:top w:val="nil"/>
          <w:left w:val="nil"/>
          <w:bottom w:val="nil"/>
          <w:right w:val="nil"/>
          <w:between w:val="nil"/>
        </w:pBdr>
        <w:spacing w:after="0" w:line="360" w:lineRule="auto"/>
        <w:ind w:left="709" w:hanging="15"/>
        <w:rPr>
          <w:color w:val="000000" w:themeColor="text1"/>
        </w:rPr>
      </w:pPr>
      <w:r w:rsidRPr="004B7498">
        <w:rPr>
          <w:color w:val="000000" w:themeColor="text1"/>
        </w:rPr>
        <w:t>In line with the principles embodied in the Constitution and in other legislation pertaining to local government, the Greater Tzaneen Municipality differentiates between different categories of users and consumers in regard to the tariffs which it levies. Such differentiation shall, however, at all times be reasonable, and shall be fully disclosed in each annual budget.</w:t>
      </w:r>
    </w:p>
    <w:p w14:paraId="00904F75" w14:textId="77777777" w:rsidR="00BA0792" w:rsidRPr="004B7498" w:rsidRDefault="00BA0792" w:rsidP="008B5D2A">
      <w:pPr>
        <w:pBdr>
          <w:top w:val="nil"/>
          <w:left w:val="nil"/>
          <w:bottom w:val="nil"/>
          <w:right w:val="nil"/>
          <w:between w:val="nil"/>
        </w:pBdr>
        <w:spacing w:after="0" w:line="240" w:lineRule="auto"/>
        <w:ind w:left="709" w:hanging="10"/>
        <w:rPr>
          <w:color w:val="000000" w:themeColor="text1"/>
        </w:rPr>
      </w:pPr>
    </w:p>
    <w:p w14:paraId="3B44DAE6" w14:textId="7B667161" w:rsidR="00BA0792" w:rsidRPr="004B7498" w:rsidRDefault="00AE2F1C" w:rsidP="000B72A7">
      <w:pPr>
        <w:numPr>
          <w:ilvl w:val="1"/>
          <w:numId w:val="2"/>
        </w:numPr>
        <w:pBdr>
          <w:top w:val="nil"/>
          <w:left w:val="nil"/>
          <w:bottom w:val="nil"/>
          <w:right w:val="nil"/>
          <w:between w:val="nil"/>
        </w:pBdr>
        <w:spacing w:after="0" w:line="240" w:lineRule="auto"/>
        <w:ind w:left="709" w:hanging="851"/>
        <w:rPr>
          <w:color w:val="000000" w:themeColor="text1"/>
        </w:rPr>
      </w:pPr>
      <w:r w:rsidRPr="004B7498">
        <w:rPr>
          <w:color w:val="000000" w:themeColor="text1"/>
        </w:rPr>
        <w:t>Indigent Relief Measures</w:t>
      </w:r>
    </w:p>
    <w:p w14:paraId="5B8E8784"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05F1AFB8" w14:textId="77777777" w:rsidR="00BA0792" w:rsidRPr="004B7498" w:rsidRDefault="00AE2F1C" w:rsidP="007E0461">
      <w:pPr>
        <w:pBdr>
          <w:top w:val="nil"/>
          <w:left w:val="nil"/>
          <w:bottom w:val="nil"/>
          <w:right w:val="nil"/>
          <w:between w:val="nil"/>
        </w:pBdr>
        <w:spacing w:after="0" w:line="360" w:lineRule="auto"/>
        <w:ind w:left="709"/>
        <w:rPr>
          <w:color w:val="000000" w:themeColor="text1"/>
        </w:rPr>
      </w:pPr>
      <w:r w:rsidRPr="004B7498">
        <w:rPr>
          <w:color w:val="000000" w:themeColor="text1"/>
        </w:rPr>
        <w:t>In determining tariffs for all municipal services, the Greater Tzaneen Municipality shall explicitly take into account the cost of approved indigent relief measures.</w:t>
      </w:r>
    </w:p>
    <w:p w14:paraId="23EED460" w14:textId="77777777" w:rsidR="00BA0792" w:rsidRPr="004B7498" w:rsidRDefault="00AE2F1C" w:rsidP="007E0461">
      <w:pPr>
        <w:spacing w:after="0" w:line="360" w:lineRule="auto"/>
        <w:ind w:left="709"/>
        <w:rPr>
          <w:color w:val="000000" w:themeColor="text1"/>
        </w:rPr>
      </w:pPr>
      <w:r w:rsidRPr="004B7498">
        <w:rPr>
          <w:color w:val="000000" w:themeColor="text1"/>
        </w:rPr>
        <w:t>The cost of providing free basic services and other tariff subsidies to registered indigent households shall be quantified annually and incorporated into the tariff modelling process to ensure transparency, affordability, and financial sustainability.</w:t>
      </w:r>
    </w:p>
    <w:p w14:paraId="1C563900" w14:textId="77777777" w:rsidR="00BA0792" w:rsidRPr="004B7498" w:rsidRDefault="00AE2F1C" w:rsidP="007E0461">
      <w:pPr>
        <w:spacing w:after="0" w:line="360" w:lineRule="auto"/>
        <w:ind w:left="709"/>
        <w:rPr>
          <w:color w:val="000000" w:themeColor="text1"/>
        </w:rPr>
      </w:pPr>
      <w:r w:rsidRPr="004B7498">
        <w:rPr>
          <w:color w:val="000000" w:themeColor="text1"/>
        </w:rPr>
        <w:t>Indigent relief measures shall be aligned with the municipality’s approved Indigent Support Policy and shall be funded through a combination of equitable share allocations, cross-subsidisation between consumer categories, and Council-approved budgetary provisions.</w:t>
      </w:r>
    </w:p>
    <w:p w14:paraId="32D56B79"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088DCD2" w14:textId="77777777" w:rsidR="00BA0792" w:rsidRPr="004B7498" w:rsidRDefault="00AE2F1C" w:rsidP="000B72A7">
      <w:pPr>
        <w:numPr>
          <w:ilvl w:val="1"/>
          <w:numId w:val="2"/>
        </w:numPr>
        <w:pBdr>
          <w:top w:val="nil"/>
          <w:left w:val="nil"/>
          <w:bottom w:val="nil"/>
          <w:right w:val="nil"/>
          <w:between w:val="nil"/>
        </w:pBdr>
        <w:spacing w:after="0" w:line="240" w:lineRule="auto"/>
        <w:ind w:left="709" w:hanging="851"/>
        <w:rPr>
          <w:color w:val="000000" w:themeColor="text1"/>
        </w:rPr>
      </w:pPr>
      <w:r w:rsidRPr="004B7498">
        <w:rPr>
          <w:color w:val="000000" w:themeColor="text1"/>
        </w:rPr>
        <w:lastRenderedPageBreak/>
        <w:t>Tariffs for Multi-Purpose Properties</w:t>
      </w:r>
    </w:p>
    <w:p w14:paraId="5D8C324A"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6721E17" w14:textId="77777777" w:rsidR="00BA0792" w:rsidRPr="004B7498" w:rsidRDefault="00AE2F1C" w:rsidP="007E0461">
      <w:pPr>
        <w:pBdr>
          <w:top w:val="nil"/>
          <w:left w:val="nil"/>
          <w:bottom w:val="nil"/>
          <w:right w:val="nil"/>
          <w:between w:val="nil"/>
        </w:pBdr>
        <w:spacing w:after="0" w:line="360" w:lineRule="auto"/>
        <w:ind w:left="709" w:hanging="10"/>
        <w:rPr>
          <w:color w:val="000000" w:themeColor="text1"/>
        </w:rPr>
      </w:pPr>
      <w:r w:rsidRPr="004B7498">
        <w:rPr>
          <w:color w:val="000000" w:themeColor="text1"/>
        </w:rPr>
        <w:t>Where a property is used for multiple purposes, charges for services will be calculated at the relevant and applicable rate for each distinct category of use.</w:t>
      </w:r>
    </w:p>
    <w:p w14:paraId="42F9570F"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728DBA34" w14:textId="77777777" w:rsidR="00BA0792" w:rsidRPr="004B7498" w:rsidRDefault="00AE2F1C" w:rsidP="000B72A7">
      <w:pPr>
        <w:numPr>
          <w:ilvl w:val="1"/>
          <w:numId w:val="2"/>
        </w:numPr>
        <w:pBdr>
          <w:top w:val="nil"/>
          <w:left w:val="nil"/>
          <w:bottom w:val="nil"/>
          <w:right w:val="nil"/>
          <w:between w:val="nil"/>
        </w:pBdr>
        <w:tabs>
          <w:tab w:val="left" w:pos="1105"/>
        </w:tabs>
        <w:spacing w:after="0" w:line="240" w:lineRule="auto"/>
        <w:ind w:left="709" w:hanging="851"/>
        <w:rPr>
          <w:color w:val="000000" w:themeColor="text1"/>
        </w:rPr>
      </w:pPr>
      <w:bookmarkStart w:id="7" w:name="_4a2znfa5brj7" w:colFirst="0" w:colLast="0"/>
      <w:bookmarkEnd w:id="7"/>
      <w:r w:rsidRPr="004B7498">
        <w:rPr>
          <w:color w:val="000000" w:themeColor="text1"/>
        </w:rPr>
        <w:t>Transparency</w:t>
      </w:r>
    </w:p>
    <w:p w14:paraId="422D6257"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2226A69"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1B72527" w14:textId="56B3FFE6" w:rsidR="00BA0792" w:rsidRPr="004B7498" w:rsidRDefault="00AE2F1C" w:rsidP="007E0461">
      <w:pPr>
        <w:pBdr>
          <w:top w:val="nil"/>
          <w:left w:val="nil"/>
          <w:bottom w:val="nil"/>
          <w:right w:val="nil"/>
          <w:between w:val="nil"/>
        </w:pBdr>
        <w:spacing w:after="0" w:line="360" w:lineRule="auto"/>
        <w:ind w:left="709" w:hanging="10"/>
        <w:rPr>
          <w:color w:val="000000" w:themeColor="text1"/>
        </w:rPr>
      </w:pPr>
      <w:r w:rsidRPr="004B7498">
        <w:rPr>
          <w:color w:val="000000" w:themeColor="text1"/>
        </w:rPr>
        <w:t>The Greater Tzaneen Municipality’s tariff policy shall be transparent, and the extent to which there is cross-</w:t>
      </w:r>
      <w:r w:rsidR="006C7655" w:rsidRPr="004B7498">
        <w:rPr>
          <w:color w:val="000000" w:themeColor="text1"/>
        </w:rPr>
        <w:t>subsidization</w:t>
      </w:r>
      <w:r w:rsidRPr="004B7498">
        <w:rPr>
          <w:color w:val="000000" w:themeColor="text1"/>
        </w:rPr>
        <w:t xml:space="preserve"> between categories of consumers or users shall be evident to all consumers or users of the service in question.</w:t>
      </w:r>
      <w:r w:rsidR="0066421B" w:rsidRPr="004B7498">
        <w:rPr>
          <w:color w:val="000000" w:themeColor="text1"/>
        </w:rPr>
        <w:t xml:space="preserve"> </w:t>
      </w:r>
      <w:r w:rsidRPr="004B7498">
        <w:rPr>
          <w:color w:val="000000" w:themeColor="text1"/>
        </w:rPr>
        <w:t>The Greater Tzaneen Municipality further undertakes to ensure that its tariffs shall be easily explainable and understood by all consumers and users affected by the tariff policy concerned.</w:t>
      </w:r>
    </w:p>
    <w:p w14:paraId="2A192B53" w14:textId="41D41A2A" w:rsidR="00BA0792" w:rsidRPr="004B7498" w:rsidRDefault="00AE2F1C" w:rsidP="007E0461">
      <w:pPr>
        <w:spacing w:after="0" w:line="360" w:lineRule="auto"/>
        <w:ind w:left="709"/>
        <w:rPr>
          <w:color w:val="000000" w:themeColor="text1"/>
        </w:rPr>
      </w:pPr>
      <w:r w:rsidRPr="004B7498">
        <w:rPr>
          <w:color w:val="000000" w:themeColor="text1"/>
        </w:rPr>
        <w:t>The Greater Tzaneen Municipality may apply cross-</w:t>
      </w:r>
      <w:r w:rsidR="006C7655" w:rsidRPr="004B7498">
        <w:rPr>
          <w:color w:val="000000" w:themeColor="text1"/>
        </w:rPr>
        <w:t>subsidization</w:t>
      </w:r>
      <w:r w:rsidRPr="004B7498">
        <w:rPr>
          <w:color w:val="000000" w:themeColor="text1"/>
        </w:rPr>
        <w:t xml:space="preserve"> between different categories of consumers to promote equitable access to basic municipal services, provided that such </w:t>
      </w:r>
      <w:r w:rsidR="006C7655" w:rsidRPr="004B7498">
        <w:rPr>
          <w:color w:val="000000" w:themeColor="text1"/>
        </w:rPr>
        <w:t>subsidization</w:t>
      </w:r>
      <w:r w:rsidRPr="004B7498">
        <w:rPr>
          <w:color w:val="000000" w:themeColor="text1"/>
        </w:rPr>
        <w:t xml:space="preserve"> is reasonable, transparent, and fully disclosed in the annual budget.</w:t>
      </w:r>
    </w:p>
    <w:p w14:paraId="229FE70C" w14:textId="72FE859E" w:rsidR="00BA0792" w:rsidRPr="004B7498" w:rsidRDefault="00AE2F1C" w:rsidP="007E0461">
      <w:pPr>
        <w:spacing w:after="0" w:line="360" w:lineRule="auto"/>
        <w:ind w:left="709"/>
        <w:rPr>
          <w:color w:val="000000" w:themeColor="text1"/>
        </w:rPr>
      </w:pPr>
      <w:r w:rsidRPr="004B7498">
        <w:rPr>
          <w:color w:val="000000" w:themeColor="text1"/>
        </w:rPr>
        <w:t>Cross-</w:t>
      </w:r>
      <w:r w:rsidR="006C7655" w:rsidRPr="004B7498">
        <w:rPr>
          <w:color w:val="000000" w:themeColor="text1"/>
        </w:rPr>
        <w:t>subsidization</w:t>
      </w:r>
      <w:r w:rsidRPr="004B7498">
        <w:rPr>
          <w:color w:val="000000" w:themeColor="text1"/>
        </w:rPr>
        <w:t xml:space="preserve"> shall primarily be used to support indigent households </w:t>
      </w:r>
      <w:r w:rsidR="000A0ABB" w:rsidRPr="004B7498">
        <w:rPr>
          <w:color w:val="000000" w:themeColor="text1"/>
        </w:rPr>
        <w:t>, state pensioners</w:t>
      </w:r>
      <w:r w:rsidRPr="004B7498">
        <w:rPr>
          <w:color w:val="000000" w:themeColor="text1"/>
        </w:rPr>
        <w:t xml:space="preserve"> and shall not compromise the financial sustainability of municipal services.</w:t>
      </w:r>
    </w:p>
    <w:p w14:paraId="6B6F6D4E"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CC14126" w14:textId="1CDE62E3" w:rsidR="00BA0792" w:rsidRPr="004B7498" w:rsidRDefault="00AE2F1C" w:rsidP="008B5D2A">
      <w:pPr>
        <w:numPr>
          <w:ilvl w:val="1"/>
          <w:numId w:val="2"/>
        </w:numPr>
        <w:pBdr>
          <w:top w:val="nil"/>
          <w:left w:val="nil"/>
          <w:bottom w:val="nil"/>
          <w:right w:val="nil"/>
          <w:between w:val="nil"/>
        </w:pBdr>
        <w:tabs>
          <w:tab w:val="left" w:pos="1107"/>
        </w:tabs>
        <w:spacing w:after="0" w:line="240" w:lineRule="auto"/>
        <w:ind w:left="709" w:hanging="709"/>
        <w:rPr>
          <w:color w:val="000000" w:themeColor="text1"/>
        </w:rPr>
      </w:pPr>
      <w:bookmarkStart w:id="8" w:name="_6r7le5jo9jhz" w:colFirst="0" w:colLast="0"/>
      <w:bookmarkEnd w:id="8"/>
      <w:r w:rsidRPr="004B7498">
        <w:rPr>
          <w:color w:val="000000" w:themeColor="text1"/>
        </w:rPr>
        <w:t>Services to be rendered in a cost-effective manner</w:t>
      </w:r>
    </w:p>
    <w:p w14:paraId="0CED135E" w14:textId="78ACF911"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7E0CB857"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128A4FBA" w14:textId="24188D74" w:rsidR="00236748" w:rsidRPr="004B7498" w:rsidRDefault="00AE2F1C" w:rsidP="008B5D2A">
      <w:pPr>
        <w:pBdr>
          <w:top w:val="nil"/>
          <w:left w:val="nil"/>
          <w:bottom w:val="nil"/>
          <w:right w:val="nil"/>
          <w:between w:val="nil"/>
        </w:pBdr>
        <w:spacing w:after="0" w:line="240" w:lineRule="auto"/>
        <w:ind w:left="709" w:hanging="10"/>
        <w:rPr>
          <w:color w:val="000000" w:themeColor="text1"/>
        </w:rPr>
      </w:pPr>
      <w:r w:rsidRPr="004B7498">
        <w:rPr>
          <w:color w:val="000000" w:themeColor="text1"/>
        </w:rPr>
        <w:t>The Greater Tzaneen Municipality also undertakes to render its services cost-effectively in order to ensure the best possible cost of service delivery.</w:t>
      </w:r>
    </w:p>
    <w:p w14:paraId="1E00D37C" w14:textId="640FF6E6" w:rsidR="00BA0792" w:rsidRPr="004B7498" w:rsidRDefault="00E6677A" w:rsidP="008B5D2A">
      <w:pPr>
        <w:pBdr>
          <w:top w:val="nil"/>
          <w:left w:val="nil"/>
          <w:bottom w:val="nil"/>
          <w:right w:val="nil"/>
          <w:between w:val="nil"/>
        </w:pBdr>
        <w:spacing w:after="0" w:line="240" w:lineRule="auto"/>
        <w:rPr>
          <w:color w:val="000000" w:themeColor="text1"/>
        </w:rPr>
      </w:pPr>
      <w:r w:rsidRPr="004B7498">
        <w:rPr>
          <w:color w:val="000000" w:themeColor="text1"/>
        </w:rPr>
        <w:t xml:space="preserve">3.10    </w:t>
      </w:r>
      <w:r w:rsidR="00AE2F1C" w:rsidRPr="004B7498">
        <w:rPr>
          <w:color w:val="000000" w:themeColor="text1"/>
        </w:rPr>
        <w:t>Customer Deposit System for Payment Security</w:t>
      </w:r>
    </w:p>
    <w:p w14:paraId="20BDF239" w14:textId="77777777" w:rsidR="00BA0792" w:rsidRPr="004B7498" w:rsidRDefault="00BA0792" w:rsidP="008B5D2A">
      <w:pPr>
        <w:pBdr>
          <w:top w:val="nil"/>
          <w:left w:val="nil"/>
          <w:bottom w:val="nil"/>
          <w:right w:val="nil"/>
          <w:between w:val="nil"/>
        </w:pBdr>
        <w:spacing w:after="0" w:line="240" w:lineRule="auto"/>
        <w:rPr>
          <w:color w:val="000000" w:themeColor="text1"/>
        </w:rPr>
      </w:pPr>
    </w:p>
    <w:p w14:paraId="320234B2" w14:textId="16347267" w:rsidR="00BA0792" w:rsidRPr="004B7498" w:rsidRDefault="00AE2F1C" w:rsidP="007E0461">
      <w:pPr>
        <w:pBdr>
          <w:top w:val="nil"/>
          <w:left w:val="nil"/>
          <w:bottom w:val="nil"/>
          <w:right w:val="nil"/>
          <w:between w:val="nil"/>
        </w:pBdr>
        <w:spacing w:after="0" w:line="360" w:lineRule="auto"/>
        <w:ind w:left="709"/>
        <w:rPr>
          <w:color w:val="000000" w:themeColor="text1"/>
        </w:rPr>
      </w:pPr>
      <w:r w:rsidRPr="004B7498">
        <w:rPr>
          <w:color w:val="000000" w:themeColor="text1"/>
        </w:rPr>
        <w:t xml:space="preserve">To ensure adequate security for the payment of amounts owed to the Municipality for services provided, the Council shall require customers to pay deposits. </w:t>
      </w:r>
    </w:p>
    <w:p w14:paraId="52EB1FA9" w14:textId="77777777" w:rsidR="00E6677A" w:rsidRPr="004B7498" w:rsidRDefault="00E6677A" w:rsidP="008B5D2A">
      <w:pPr>
        <w:pBdr>
          <w:top w:val="nil"/>
          <w:left w:val="nil"/>
          <w:bottom w:val="nil"/>
          <w:right w:val="nil"/>
          <w:between w:val="nil"/>
        </w:pBdr>
        <w:spacing w:after="0" w:line="240" w:lineRule="auto"/>
        <w:ind w:left="709"/>
        <w:rPr>
          <w:color w:val="000000" w:themeColor="text1"/>
        </w:rPr>
      </w:pPr>
    </w:p>
    <w:p w14:paraId="0730E085" w14:textId="58B45A55" w:rsidR="00BA0792" w:rsidRPr="004B7498" w:rsidRDefault="00E6677A" w:rsidP="008B5D2A">
      <w:pPr>
        <w:tabs>
          <w:tab w:val="left" w:pos="1107"/>
        </w:tabs>
        <w:spacing w:after="0" w:line="240" w:lineRule="auto"/>
        <w:rPr>
          <w:color w:val="000000" w:themeColor="text1"/>
        </w:rPr>
      </w:pPr>
      <w:bookmarkStart w:id="9" w:name="_e30cazkkfumx" w:colFirst="0" w:colLast="0"/>
      <w:bookmarkEnd w:id="9"/>
      <w:r w:rsidRPr="004B7498">
        <w:rPr>
          <w:color w:val="000000" w:themeColor="text1"/>
        </w:rPr>
        <w:t>3.11.  Metering</w:t>
      </w:r>
      <w:r w:rsidR="00AE2F1C" w:rsidRPr="004B7498">
        <w:rPr>
          <w:color w:val="000000" w:themeColor="text1"/>
        </w:rPr>
        <w:t xml:space="preserve"> of service consumption and determination of fixed tariffs</w:t>
      </w:r>
    </w:p>
    <w:p w14:paraId="2A8E84B1" w14:textId="7D965A2A" w:rsidR="00BA0792" w:rsidRPr="004B7498" w:rsidRDefault="00BA0792" w:rsidP="008B5D2A">
      <w:pPr>
        <w:pBdr>
          <w:top w:val="nil"/>
          <w:left w:val="nil"/>
          <w:bottom w:val="nil"/>
          <w:right w:val="nil"/>
          <w:between w:val="nil"/>
        </w:pBdr>
        <w:spacing w:after="0" w:line="240" w:lineRule="auto"/>
        <w:rPr>
          <w:color w:val="000000" w:themeColor="text1"/>
        </w:rPr>
      </w:pPr>
    </w:p>
    <w:p w14:paraId="3885520B" w14:textId="77777777" w:rsidR="00BA0792" w:rsidRPr="004B7498" w:rsidRDefault="00AE2F1C" w:rsidP="007E0461">
      <w:pPr>
        <w:pBdr>
          <w:top w:val="nil"/>
          <w:left w:val="nil"/>
          <w:bottom w:val="nil"/>
          <w:right w:val="nil"/>
          <w:between w:val="nil"/>
        </w:pBdr>
        <w:spacing w:after="0" w:line="360" w:lineRule="auto"/>
        <w:ind w:left="709" w:hanging="10"/>
        <w:rPr>
          <w:color w:val="000000" w:themeColor="text1"/>
        </w:rPr>
      </w:pPr>
      <w:r w:rsidRPr="004B7498">
        <w:rPr>
          <w:color w:val="000000" w:themeColor="text1"/>
        </w:rPr>
        <w:t>In the case of directly measurable services, namely electricity and water, the consumption of such services shall be properly metered by the Greater Tzaneen Municipality, and meters shall be read, wherever circumstances reasonably permit, on a monthly basis. Where readings cannot be made, an estimate based on the average consumption over the past 12 months shall be made. This is to smooth out the highs and lows in consumption due to seasonal variations. The charges levied on consumers shall be proportionate to the quantity of the service which they consume.</w:t>
      </w:r>
    </w:p>
    <w:p w14:paraId="6DA93E5E"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10CA9C34" w14:textId="77777777" w:rsidR="00BA0792" w:rsidRPr="004B7498" w:rsidRDefault="00AE2F1C" w:rsidP="007E0461">
      <w:pPr>
        <w:pBdr>
          <w:top w:val="nil"/>
          <w:left w:val="nil"/>
          <w:bottom w:val="nil"/>
          <w:right w:val="nil"/>
          <w:between w:val="nil"/>
        </w:pBdr>
        <w:spacing w:after="0" w:line="360" w:lineRule="auto"/>
        <w:ind w:left="709" w:hanging="10"/>
        <w:rPr>
          <w:color w:val="000000" w:themeColor="text1"/>
        </w:rPr>
      </w:pPr>
      <w:r w:rsidRPr="004B7498">
        <w:rPr>
          <w:color w:val="000000" w:themeColor="text1"/>
        </w:rPr>
        <w:lastRenderedPageBreak/>
        <w:t>In addition, the Greater Tzaneen Municipality shall levy monthly availability charges for the services concerned, and these charges shall be fixed for each type of property as determined in accordance with the detailed policies set out below. Generally, consumers of water, sewer, and electricity shall therefore pay two charges: one, relatively minor, which is unrelated to the volume of consumption and is levied because of the availability of the service concerned; and another directly related to the consumption of the service in question.</w:t>
      </w:r>
    </w:p>
    <w:p w14:paraId="47D73AB3" w14:textId="77777777" w:rsidR="00BA0792" w:rsidRPr="004B7498" w:rsidRDefault="00BA0792" w:rsidP="007E0461">
      <w:pPr>
        <w:pBdr>
          <w:top w:val="nil"/>
          <w:left w:val="nil"/>
          <w:bottom w:val="nil"/>
          <w:right w:val="nil"/>
          <w:between w:val="nil"/>
        </w:pBdr>
        <w:spacing w:after="0" w:line="360" w:lineRule="auto"/>
        <w:ind w:left="709"/>
        <w:rPr>
          <w:color w:val="000000" w:themeColor="text1"/>
        </w:rPr>
      </w:pPr>
    </w:p>
    <w:p w14:paraId="722462D7" w14:textId="14A2D02E" w:rsidR="00BA0792" w:rsidRPr="004B7498" w:rsidRDefault="00AE2F1C" w:rsidP="0066421B">
      <w:pPr>
        <w:pBdr>
          <w:top w:val="nil"/>
          <w:left w:val="nil"/>
          <w:bottom w:val="nil"/>
          <w:right w:val="nil"/>
          <w:between w:val="nil"/>
        </w:pBdr>
        <w:spacing w:after="0" w:line="360" w:lineRule="auto"/>
        <w:ind w:left="709" w:hanging="10"/>
        <w:rPr>
          <w:color w:val="000000" w:themeColor="text1"/>
        </w:rPr>
      </w:pPr>
      <w:r w:rsidRPr="004B7498">
        <w:rPr>
          <w:color w:val="000000" w:themeColor="text1"/>
        </w:rPr>
        <w:t>In considering the cost of its water, electricity, and sewerage services, the Greater Tzaneen Municipality shall take due cognisance of the high capital cost of establishing and expanding such services, and of the resultant high fixed costs, as</w:t>
      </w:r>
      <w:r w:rsidR="0066421B" w:rsidRPr="004B7498">
        <w:rPr>
          <w:color w:val="000000" w:themeColor="text1"/>
        </w:rPr>
        <w:t xml:space="preserve"> </w:t>
      </w:r>
      <w:r w:rsidRPr="004B7498">
        <w:rPr>
          <w:color w:val="000000" w:themeColor="text1"/>
        </w:rPr>
        <w:t>opposed to the variable costs of operating these services. The Greater Tzaneen Municipality, therefore, undertakes to plan the management and expansion of the services carefully in order to ensure that both current and reasonably expected future demands are adequately catered for, and that demand levels which fluctuate significantly over shorter periods are also met. This may mean that the services operate at less than full capacity at various periods, and the costs of such surplus capacity must also be covered in the tariffs, which are annually levied.</w:t>
      </w:r>
    </w:p>
    <w:p w14:paraId="78F0CBA3" w14:textId="77777777" w:rsidR="00BA0792" w:rsidRPr="004B7498" w:rsidRDefault="00BA0792" w:rsidP="0066421B">
      <w:pPr>
        <w:pBdr>
          <w:top w:val="nil"/>
          <w:left w:val="nil"/>
          <w:bottom w:val="nil"/>
          <w:right w:val="nil"/>
          <w:between w:val="nil"/>
        </w:pBdr>
        <w:spacing w:after="0" w:line="360" w:lineRule="auto"/>
        <w:ind w:left="709"/>
        <w:rPr>
          <w:color w:val="000000" w:themeColor="text1"/>
        </w:rPr>
      </w:pPr>
    </w:p>
    <w:p w14:paraId="48C11E08" w14:textId="5B4B046E" w:rsidR="00BA0792" w:rsidRPr="004B7498" w:rsidRDefault="00AE2F1C" w:rsidP="0066421B">
      <w:pPr>
        <w:pBdr>
          <w:top w:val="nil"/>
          <w:left w:val="nil"/>
          <w:bottom w:val="nil"/>
          <w:right w:val="nil"/>
          <w:between w:val="nil"/>
        </w:pBdr>
        <w:spacing w:after="0" w:line="360" w:lineRule="auto"/>
        <w:ind w:left="709" w:hanging="10"/>
        <w:rPr>
          <w:color w:val="000000" w:themeColor="text1"/>
        </w:rPr>
      </w:pPr>
      <w:r w:rsidRPr="004B7498">
        <w:rPr>
          <w:color w:val="000000" w:themeColor="text1"/>
        </w:rPr>
        <w:t>In adopting what is fundamentally a two-part tariff structure, namely a fixed availability charge coupled with a charge based on consumption, the Greater Tzaneen Municipality believes that it is properly attending to the demands that both future expansion and variable demand cycles and other fluctuations will make on service delivery.</w:t>
      </w:r>
    </w:p>
    <w:p w14:paraId="33A9EF73" w14:textId="77777777" w:rsidR="00BA0792" w:rsidRPr="004B7498" w:rsidRDefault="00BA0792" w:rsidP="0066421B">
      <w:pPr>
        <w:pBdr>
          <w:top w:val="nil"/>
          <w:left w:val="nil"/>
          <w:bottom w:val="nil"/>
          <w:right w:val="nil"/>
          <w:between w:val="nil"/>
        </w:pBdr>
        <w:spacing w:after="0" w:line="360" w:lineRule="auto"/>
        <w:ind w:left="709"/>
        <w:rPr>
          <w:color w:val="000000" w:themeColor="text1"/>
        </w:rPr>
      </w:pPr>
    </w:p>
    <w:p w14:paraId="1953E0C0" w14:textId="77777777" w:rsidR="00BA0792" w:rsidRPr="004B7498" w:rsidRDefault="00AE2F1C" w:rsidP="0066421B">
      <w:pPr>
        <w:pBdr>
          <w:top w:val="nil"/>
          <w:left w:val="nil"/>
          <w:bottom w:val="nil"/>
          <w:right w:val="nil"/>
          <w:between w:val="nil"/>
        </w:pBdr>
        <w:spacing w:after="0" w:line="360" w:lineRule="auto"/>
        <w:ind w:left="709" w:hanging="10"/>
        <w:rPr>
          <w:color w:val="000000" w:themeColor="text1"/>
        </w:rPr>
      </w:pPr>
      <w:r w:rsidRPr="004B7498">
        <w:rPr>
          <w:color w:val="000000" w:themeColor="text1"/>
        </w:rPr>
        <w:t>It is therefore accepted that part of the Greater Tzaneen Municipality’s tariff policy for electricity services will be to ensure that those consumers who are mainly responsible for peak demand, and therefore for the incurring by the Greater Tzaneen Municipality of the associated demand charges from Eskom, will have to bear the costs associated with these charges. To this end, the Greater Tzaneen Municipality shall therefore install demand meters to measure the maximum demand of such consumers during certain periods. Such consumers shall therefore pay the relevant demand charge as well as a service charge directly related to their actual consumption of electricity during the relevant metering period.</w:t>
      </w:r>
    </w:p>
    <w:p w14:paraId="41E1F4A6"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3241A26" w14:textId="77777777" w:rsidR="006C7655" w:rsidRPr="004B7498" w:rsidRDefault="006C7655" w:rsidP="008B5D2A">
      <w:pPr>
        <w:pBdr>
          <w:top w:val="nil"/>
          <w:left w:val="nil"/>
          <w:bottom w:val="nil"/>
          <w:right w:val="nil"/>
          <w:between w:val="nil"/>
        </w:pBdr>
        <w:spacing w:after="0" w:line="240" w:lineRule="auto"/>
        <w:ind w:left="709"/>
        <w:rPr>
          <w:color w:val="000000" w:themeColor="text1"/>
        </w:rPr>
      </w:pPr>
    </w:p>
    <w:p w14:paraId="5E7F435B" w14:textId="77777777" w:rsidR="000B72A7" w:rsidRPr="004B7498" w:rsidRDefault="000B72A7" w:rsidP="008B5D2A">
      <w:pPr>
        <w:pBdr>
          <w:top w:val="nil"/>
          <w:left w:val="nil"/>
          <w:bottom w:val="nil"/>
          <w:right w:val="nil"/>
          <w:between w:val="nil"/>
        </w:pBdr>
        <w:spacing w:after="0" w:line="240" w:lineRule="auto"/>
        <w:ind w:left="709"/>
        <w:rPr>
          <w:color w:val="000000" w:themeColor="text1"/>
        </w:rPr>
      </w:pPr>
    </w:p>
    <w:p w14:paraId="0AA67609" w14:textId="77777777" w:rsidR="000B72A7" w:rsidRPr="004B7498" w:rsidRDefault="000B72A7" w:rsidP="008B5D2A">
      <w:pPr>
        <w:pBdr>
          <w:top w:val="nil"/>
          <w:left w:val="nil"/>
          <w:bottom w:val="nil"/>
          <w:right w:val="nil"/>
          <w:between w:val="nil"/>
        </w:pBdr>
        <w:spacing w:after="0" w:line="240" w:lineRule="auto"/>
        <w:ind w:left="709"/>
        <w:rPr>
          <w:color w:val="000000" w:themeColor="text1"/>
        </w:rPr>
      </w:pPr>
    </w:p>
    <w:p w14:paraId="14736869"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A795166" w14:textId="23ED3C15" w:rsidR="00BA0792" w:rsidRPr="004B7498" w:rsidRDefault="00AE2F1C" w:rsidP="000B72A7">
      <w:pPr>
        <w:tabs>
          <w:tab w:val="left" w:pos="1238"/>
        </w:tabs>
        <w:spacing w:after="0" w:line="360" w:lineRule="auto"/>
        <w:ind w:left="709" w:hanging="709"/>
        <w:rPr>
          <w:color w:val="000000" w:themeColor="text1"/>
        </w:rPr>
      </w:pPr>
      <w:bookmarkStart w:id="10" w:name="_hetbm1xf99o2" w:colFirst="0" w:colLast="0"/>
      <w:bookmarkEnd w:id="10"/>
      <w:r w:rsidRPr="004B7498">
        <w:rPr>
          <w:color w:val="000000" w:themeColor="text1"/>
        </w:rPr>
        <w:lastRenderedPageBreak/>
        <w:t>3.1</w:t>
      </w:r>
      <w:r w:rsidR="0066421B" w:rsidRPr="004B7498">
        <w:rPr>
          <w:color w:val="000000" w:themeColor="text1"/>
        </w:rPr>
        <w:t>2</w:t>
      </w:r>
      <w:r w:rsidRPr="004B7498">
        <w:rPr>
          <w:color w:val="000000" w:themeColor="text1"/>
        </w:rPr>
        <w:t xml:space="preserve"> </w:t>
      </w:r>
      <w:r w:rsidR="00E6677A" w:rsidRPr="004B7498">
        <w:rPr>
          <w:color w:val="000000" w:themeColor="text1"/>
        </w:rPr>
        <w:t xml:space="preserve">   </w:t>
      </w:r>
      <w:r w:rsidRPr="004B7498">
        <w:rPr>
          <w:color w:val="000000" w:themeColor="text1"/>
        </w:rPr>
        <w:t>Enforcement of tariffs</w:t>
      </w:r>
    </w:p>
    <w:p w14:paraId="0B3473F3" w14:textId="77777777" w:rsidR="00BA0792" w:rsidRPr="004B7498" w:rsidRDefault="00BA0792" w:rsidP="000B72A7">
      <w:pPr>
        <w:pBdr>
          <w:top w:val="nil"/>
          <w:left w:val="nil"/>
          <w:bottom w:val="nil"/>
          <w:right w:val="nil"/>
          <w:between w:val="nil"/>
        </w:pBdr>
        <w:spacing w:after="0" w:line="360" w:lineRule="auto"/>
        <w:ind w:left="709"/>
        <w:rPr>
          <w:color w:val="000000" w:themeColor="text1"/>
        </w:rPr>
      </w:pPr>
    </w:p>
    <w:p w14:paraId="348FB2E8" w14:textId="7287430D" w:rsidR="000B72A7" w:rsidRPr="004B7498" w:rsidRDefault="00AE2F1C" w:rsidP="000B72A7">
      <w:pPr>
        <w:pBdr>
          <w:top w:val="nil"/>
          <w:left w:val="nil"/>
          <w:bottom w:val="nil"/>
          <w:right w:val="nil"/>
          <w:between w:val="nil"/>
        </w:pBdr>
        <w:spacing w:after="0" w:line="360" w:lineRule="auto"/>
        <w:ind w:left="709" w:hanging="10"/>
        <w:rPr>
          <w:color w:val="000000" w:themeColor="text1"/>
        </w:rPr>
      </w:pPr>
      <w:r w:rsidRPr="004B7498">
        <w:rPr>
          <w:color w:val="000000" w:themeColor="text1"/>
        </w:rPr>
        <w:t>The Greater Tzaneen Municipality shall consistently enforce its tariffs, and in order to deal with non-payment of municipal services by consumers, the Credit Control and Debt Collection By-Law will be applied.</w:t>
      </w:r>
    </w:p>
    <w:p w14:paraId="0537C729" w14:textId="77777777" w:rsidR="000B72A7" w:rsidRPr="004B7498" w:rsidRDefault="000B72A7" w:rsidP="000B72A7">
      <w:pPr>
        <w:pBdr>
          <w:top w:val="nil"/>
          <w:left w:val="nil"/>
          <w:bottom w:val="nil"/>
          <w:right w:val="nil"/>
          <w:between w:val="nil"/>
        </w:pBdr>
        <w:spacing w:after="0" w:line="360" w:lineRule="auto"/>
        <w:rPr>
          <w:color w:val="000000" w:themeColor="text1"/>
        </w:rPr>
      </w:pPr>
    </w:p>
    <w:p w14:paraId="47E016EF" w14:textId="77777777" w:rsidR="000B72A7" w:rsidRPr="004B7498" w:rsidRDefault="000B72A7" w:rsidP="000B72A7">
      <w:pPr>
        <w:pBdr>
          <w:top w:val="nil"/>
          <w:left w:val="nil"/>
          <w:bottom w:val="nil"/>
          <w:right w:val="nil"/>
          <w:between w:val="nil"/>
        </w:pBdr>
        <w:tabs>
          <w:tab w:val="left" w:pos="1238"/>
        </w:tabs>
        <w:spacing w:after="0" w:line="240" w:lineRule="auto"/>
        <w:rPr>
          <w:color w:val="000000" w:themeColor="text1"/>
        </w:rPr>
      </w:pPr>
      <w:r w:rsidRPr="004B7498">
        <w:rPr>
          <w:color w:val="000000" w:themeColor="text1"/>
        </w:rPr>
        <w:t>3.13    Promotion of local economic development</w:t>
      </w:r>
    </w:p>
    <w:p w14:paraId="7ADC9AA6" w14:textId="77777777" w:rsidR="000B72A7" w:rsidRPr="004B7498" w:rsidRDefault="000B72A7" w:rsidP="000B72A7">
      <w:pPr>
        <w:pBdr>
          <w:top w:val="nil"/>
          <w:left w:val="nil"/>
          <w:bottom w:val="nil"/>
          <w:right w:val="nil"/>
          <w:between w:val="nil"/>
        </w:pBdr>
        <w:spacing w:after="0" w:line="240" w:lineRule="auto"/>
        <w:ind w:left="709"/>
        <w:rPr>
          <w:color w:val="000000" w:themeColor="text1"/>
        </w:rPr>
      </w:pPr>
    </w:p>
    <w:p w14:paraId="7C25CB9C" w14:textId="77777777" w:rsidR="000B72A7" w:rsidRPr="004B7498" w:rsidRDefault="000B72A7" w:rsidP="000B72A7">
      <w:pPr>
        <w:pBdr>
          <w:top w:val="nil"/>
          <w:left w:val="nil"/>
          <w:bottom w:val="nil"/>
          <w:right w:val="nil"/>
          <w:between w:val="nil"/>
        </w:pBdr>
        <w:spacing w:after="0" w:line="240" w:lineRule="auto"/>
        <w:ind w:left="709"/>
        <w:rPr>
          <w:color w:val="000000" w:themeColor="text1"/>
        </w:rPr>
      </w:pPr>
    </w:p>
    <w:p w14:paraId="510122DF" w14:textId="77777777" w:rsidR="000B72A7" w:rsidRPr="004B7498" w:rsidRDefault="000B72A7" w:rsidP="000B72A7">
      <w:pPr>
        <w:pBdr>
          <w:top w:val="nil"/>
          <w:left w:val="nil"/>
          <w:bottom w:val="nil"/>
          <w:right w:val="nil"/>
          <w:between w:val="nil"/>
        </w:pBdr>
        <w:spacing w:after="0" w:line="360" w:lineRule="auto"/>
        <w:ind w:left="709" w:hanging="10"/>
        <w:rPr>
          <w:color w:val="000000" w:themeColor="text1"/>
        </w:rPr>
      </w:pPr>
      <w:r w:rsidRPr="004B7498">
        <w:rPr>
          <w:color w:val="000000" w:themeColor="text1"/>
        </w:rPr>
        <w:t>In order to promote and ensure local economic development, competitiveness, and sustainability, the Greater Tzaneen Municipality shall not place too high a burden on local business and industrial activities when determining the tariffs for services charges.</w:t>
      </w:r>
    </w:p>
    <w:p w14:paraId="33A3A0F3" w14:textId="77777777" w:rsidR="000B72A7" w:rsidRPr="004B7498" w:rsidRDefault="000B72A7" w:rsidP="000B72A7">
      <w:pPr>
        <w:pBdr>
          <w:top w:val="nil"/>
          <w:left w:val="nil"/>
          <w:bottom w:val="nil"/>
          <w:right w:val="nil"/>
          <w:between w:val="nil"/>
        </w:pBdr>
        <w:spacing w:after="0" w:line="240" w:lineRule="auto"/>
        <w:ind w:left="709" w:hanging="10"/>
        <w:rPr>
          <w:color w:val="000000" w:themeColor="text1"/>
        </w:rPr>
      </w:pPr>
    </w:p>
    <w:p w14:paraId="27625F3F" w14:textId="77777777" w:rsidR="000B72A7" w:rsidRPr="004B7498" w:rsidRDefault="000B72A7" w:rsidP="000B72A7">
      <w:pPr>
        <w:pBdr>
          <w:top w:val="nil"/>
          <w:left w:val="nil"/>
          <w:bottom w:val="nil"/>
          <w:right w:val="nil"/>
          <w:between w:val="nil"/>
        </w:pBdr>
        <w:spacing w:after="0" w:line="240" w:lineRule="auto"/>
        <w:ind w:left="709" w:hanging="709"/>
        <w:rPr>
          <w:color w:val="000000" w:themeColor="text1"/>
        </w:rPr>
      </w:pPr>
      <w:r w:rsidRPr="004B7498">
        <w:rPr>
          <w:color w:val="000000" w:themeColor="text1"/>
        </w:rPr>
        <w:t>3.14</w:t>
      </w:r>
      <w:r w:rsidRPr="004B7498">
        <w:rPr>
          <w:color w:val="000000" w:themeColor="text1"/>
        </w:rPr>
        <w:tab/>
        <w:t>Structure of Tariffs</w:t>
      </w:r>
    </w:p>
    <w:p w14:paraId="03ECCCFB" w14:textId="77777777" w:rsidR="000B72A7" w:rsidRPr="004B7498" w:rsidRDefault="000B72A7" w:rsidP="000B72A7">
      <w:pPr>
        <w:pBdr>
          <w:top w:val="nil"/>
          <w:left w:val="nil"/>
          <w:bottom w:val="nil"/>
          <w:right w:val="nil"/>
          <w:between w:val="nil"/>
        </w:pBdr>
        <w:spacing w:after="0" w:line="240" w:lineRule="auto"/>
        <w:ind w:left="709" w:hanging="709"/>
        <w:rPr>
          <w:color w:val="000000" w:themeColor="text1"/>
        </w:rPr>
      </w:pPr>
    </w:p>
    <w:p w14:paraId="2E806B89" w14:textId="77777777" w:rsidR="000B72A7" w:rsidRPr="004B7498" w:rsidRDefault="000B72A7" w:rsidP="000B72A7">
      <w:pPr>
        <w:spacing w:after="0" w:line="360" w:lineRule="auto"/>
        <w:ind w:left="709"/>
        <w:rPr>
          <w:color w:val="000000" w:themeColor="text1"/>
        </w:rPr>
      </w:pPr>
      <w:r w:rsidRPr="004B7498">
        <w:rPr>
          <w:color w:val="000000" w:themeColor="text1"/>
        </w:rPr>
        <w:t>Where applicable, municipal tariffs shall consist of a fixed availability charge and a variable consumption-based charge.</w:t>
      </w:r>
    </w:p>
    <w:p w14:paraId="0FAA4302" w14:textId="77777777" w:rsidR="000B72A7" w:rsidRPr="004B7498" w:rsidRDefault="000B72A7" w:rsidP="000B72A7">
      <w:pPr>
        <w:spacing w:after="0" w:line="360" w:lineRule="auto"/>
        <w:ind w:left="709"/>
        <w:rPr>
          <w:color w:val="000000" w:themeColor="text1"/>
        </w:rPr>
      </w:pPr>
      <w:r w:rsidRPr="004B7498">
        <w:rPr>
          <w:color w:val="000000" w:themeColor="text1"/>
        </w:rPr>
        <w:t>Council may approve exemptions or reductions in fixed availability charges for registered indigent households, provided that such exemptions are consistent with the approved Indigent Support Policy and funded through the annual budget process.</w:t>
      </w:r>
    </w:p>
    <w:p w14:paraId="11D96E35" w14:textId="77777777" w:rsidR="000B72A7" w:rsidRPr="004B7498" w:rsidRDefault="000B72A7" w:rsidP="000B72A7">
      <w:pPr>
        <w:pBdr>
          <w:top w:val="nil"/>
          <w:left w:val="nil"/>
          <w:bottom w:val="nil"/>
          <w:right w:val="nil"/>
          <w:between w:val="nil"/>
        </w:pBdr>
        <w:spacing w:after="0" w:line="240" w:lineRule="auto"/>
        <w:ind w:left="709" w:hanging="10"/>
        <w:rPr>
          <w:color w:val="000000" w:themeColor="text1"/>
        </w:rPr>
      </w:pPr>
    </w:p>
    <w:p w14:paraId="5D65AFDC" w14:textId="77777777" w:rsidR="000B72A7" w:rsidRPr="004B7498" w:rsidRDefault="000B72A7" w:rsidP="000B72A7">
      <w:pPr>
        <w:pBdr>
          <w:top w:val="nil"/>
          <w:left w:val="nil"/>
          <w:bottom w:val="nil"/>
          <w:right w:val="nil"/>
          <w:between w:val="nil"/>
        </w:pBdr>
        <w:spacing w:after="0" w:line="240" w:lineRule="auto"/>
        <w:ind w:left="709"/>
        <w:rPr>
          <w:color w:val="000000" w:themeColor="text1"/>
        </w:rPr>
      </w:pPr>
    </w:p>
    <w:p w14:paraId="21186523" w14:textId="77777777" w:rsidR="000B72A7" w:rsidRPr="004B7498" w:rsidRDefault="000B72A7" w:rsidP="000B72A7">
      <w:pPr>
        <w:pBdr>
          <w:top w:val="nil"/>
          <w:left w:val="nil"/>
          <w:bottom w:val="nil"/>
          <w:right w:val="nil"/>
          <w:between w:val="nil"/>
        </w:pBdr>
        <w:spacing w:after="0" w:line="240" w:lineRule="auto"/>
        <w:ind w:left="709" w:hanging="709"/>
        <w:rPr>
          <w:color w:val="000000" w:themeColor="text1"/>
        </w:rPr>
      </w:pPr>
      <w:r w:rsidRPr="004B7498">
        <w:rPr>
          <w:color w:val="000000" w:themeColor="text1"/>
        </w:rPr>
        <w:t>3.15     Prevention of Cross-Subsidisation for New Developments</w:t>
      </w:r>
    </w:p>
    <w:p w14:paraId="3FECBDDE" w14:textId="77777777" w:rsidR="000B72A7" w:rsidRPr="004B7498" w:rsidRDefault="000B72A7" w:rsidP="000B72A7">
      <w:pPr>
        <w:pBdr>
          <w:top w:val="nil"/>
          <w:left w:val="nil"/>
          <w:bottom w:val="nil"/>
          <w:right w:val="nil"/>
          <w:between w:val="nil"/>
        </w:pBdr>
        <w:spacing w:after="0" w:line="240" w:lineRule="auto"/>
        <w:ind w:left="709"/>
        <w:rPr>
          <w:color w:val="000000" w:themeColor="text1"/>
        </w:rPr>
      </w:pPr>
    </w:p>
    <w:p w14:paraId="0F273501" w14:textId="6B2CD41B" w:rsidR="000B72A7" w:rsidRPr="004B7498" w:rsidRDefault="000B72A7" w:rsidP="000B72A7">
      <w:pPr>
        <w:pBdr>
          <w:top w:val="nil"/>
          <w:left w:val="nil"/>
          <w:bottom w:val="nil"/>
          <w:right w:val="nil"/>
          <w:between w:val="nil"/>
        </w:pBdr>
        <w:spacing w:after="0" w:line="360" w:lineRule="auto"/>
        <w:ind w:left="709"/>
        <w:rPr>
          <w:color w:val="000000" w:themeColor="text1"/>
        </w:rPr>
      </w:pPr>
      <w:r w:rsidRPr="004B7498">
        <w:rPr>
          <w:color w:val="000000" w:themeColor="text1"/>
        </w:rPr>
        <w:t>The Municipality will plan and manage the extension of services so that the capital costs of new developments and subdivisions are not</w:t>
      </w:r>
      <w:r w:rsidR="006C7655" w:rsidRPr="004B7498">
        <w:rPr>
          <w:color w:val="000000" w:themeColor="text1"/>
        </w:rPr>
        <w:t xml:space="preserve"> unfairly</w:t>
      </w:r>
      <w:r w:rsidRPr="004B7498">
        <w:rPr>
          <w:color w:val="000000" w:themeColor="text1"/>
        </w:rPr>
        <w:t xml:space="preserve"> borne by existing consumers, and so that fixed costs and availability charges of current tariffs are not adversely affected.</w:t>
      </w:r>
    </w:p>
    <w:p w14:paraId="4B961C6C" w14:textId="77777777" w:rsidR="000B72A7" w:rsidRPr="004B7498" w:rsidRDefault="000B72A7" w:rsidP="000B72A7">
      <w:pPr>
        <w:pBdr>
          <w:top w:val="nil"/>
          <w:left w:val="nil"/>
          <w:bottom w:val="nil"/>
          <w:right w:val="nil"/>
          <w:between w:val="nil"/>
        </w:pBdr>
        <w:spacing w:after="0" w:line="240" w:lineRule="auto"/>
        <w:ind w:left="709"/>
        <w:rPr>
          <w:color w:val="000000" w:themeColor="text1"/>
        </w:rPr>
      </w:pPr>
    </w:p>
    <w:p w14:paraId="58CD3BD1" w14:textId="4E2B69D1" w:rsidR="000B72A7" w:rsidRPr="004B7498" w:rsidRDefault="000B72A7" w:rsidP="000B72A7">
      <w:pPr>
        <w:pBdr>
          <w:top w:val="nil"/>
          <w:left w:val="nil"/>
          <w:bottom w:val="nil"/>
          <w:right w:val="nil"/>
          <w:between w:val="nil"/>
        </w:pBdr>
        <w:spacing w:after="0" w:line="240" w:lineRule="auto"/>
        <w:ind w:left="709" w:hanging="709"/>
        <w:rPr>
          <w:color w:val="000000" w:themeColor="text1"/>
        </w:rPr>
      </w:pPr>
      <w:r w:rsidRPr="004B7498">
        <w:rPr>
          <w:color w:val="000000" w:themeColor="text1"/>
        </w:rPr>
        <w:t>3.16    Developer Capital Contributions</w:t>
      </w:r>
    </w:p>
    <w:p w14:paraId="547C9FEF" w14:textId="77777777" w:rsidR="000B72A7" w:rsidRPr="004B7498" w:rsidRDefault="000B72A7" w:rsidP="000B72A7">
      <w:pPr>
        <w:pBdr>
          <w:top w:val="nil"/>
          <w:left w:val="nil"/>
          <w:bottom w:val="nil"/>
          <w:right w:val="nil"/>
          <w:between w:val="nil"/>
        </w:pBdr>
        <w:spacing w:after="0" w:line="240" w:lineRule="auto"/>
        <w:ind w:left="709"/>
        <w:rPr>
          <w:color w:val="000000" w:themeColor="text1"/>
        </w:rPr>
      </w:pPr>
    </w:p>
    <w:p w14:paraId="2F5C26C9" w14:textId="77777777" w:rsidR="000B72A7" w:rsidRPr="004B7498" w:rsidRDefault="000B72A7" w:rsidP="000B72A7">
      <w:pPr>
        <w:pBdr>
          <w:top w:val="nil"/>
          <w:left w:val="nil"/>
          <w:bottom w:val="nil"/>
          <w:right w:val="nil"/>
          <w:between w:val="nil"/>
        </w:pBdr>
        <w:spacing w:after="0" w:line="240" w:lineRule="auto"/>
        <w:ind w:left="709"/>
        <w:rPr>
          <w:color w:val="000000" w:themeColor="text1"/>
        </w:rPr>
      </w:pPr>
      <w:r w:rsidRPr="004B7498">
        <w:rPr>
          <w:color w:val="000000" w:themeColor="text1"/>
        </w:rPr>
        <w:t>All developers will be required to make capital contributions to finance new developments and subdivisions.</w:t>
      </w:r>
    </w:p>
    <w:p w14:paraId="6727EF76" w14:textId="77777777" w:rsidR="000B72A7" w:rsidRPr="004B7498" w:rsidRDefault="000B72A7" w:rsidP="000B72A7">
      <w:pPr>
        <w:pBdr>
          <w:top w:val="nil"/>
          <w:left w:val="nil"/>
          <w:bottom w:val="nil"/>
          <w:right w:val="nil"/>
          <w:between w:val="nil"/>
        </w:pBdr>
        <w:spacing w:after="0" w:line="240" w:lineRule="auto"/>
        <w:ind w:left="709"/>
        <w:rPr>
          <w:color w:val="000000" w:themeColor="text1"/>
        </w:rPr>
      </w:pPr>
    </w:p>
    <w:p w14:paraId="4A87660B" w14:textId="77777777" w:rsidR="000B72A7" w:rsidRPr="004B7498" w:rsidRDefault="000B72A7" w:rsidP="000B72A7">
      <w:pPr>
        <w:pBdr>
          <w:top w:val="nil"/>
          <w:left w:val="nil"/>
          <w:bottom w:val="nil"/>
          <w:right w:val="nil"/>
          <w:between w:val="nil"/>
        </w:pBdr>
        <w:spacing w:after="0" w:line="240" w:lineRule="auto"/>
        <w:ind w:left="709"/>
        <w:rPr>
          <w:color w:val="000000" w:themeColor="text1"/>
        </w:rPr>
      </w:pPr>
    </w:p>
    <w:p w14:paraId="18984F76" w14:textId="5CF74E51" w:rsidR="000B72A7" w:rsidRPr="004B7498" w:rsidRDefault="000B72A7" w:rsidP="000B72A7">
      <w:pPr>
        <w:pBdr>
          <w:top w:val="nil"/>
          <w:left w:val="nil"/>
          <w:bottom w:val="nil"/>
          <w:right w:val="nil"/>
          <w:between w:val="nil"/>
        </w:pBdr>
        <w:spacing w:after="0" w:line="360" w:lineRule="auto"/>
        <w:rPr>
          <w:color w:val="000000" w:themeColor="text1"/>
        </w:rPr>
        <w:sectPr w:rsidR="000B72A7" w:rsidRPr="004B7498" w:rsidSect="00A23E18">
          <w:pgSz w:w="12240" w:h="15840"/>
          <w:pgMar w:top="1380" w:right="1080" w:bottom="1000" w:left="1080" w:header="0" w:footer="1134" w:gutter="0"/>
          <w:cols w:space="720"/>
          <w:docGrid w:linePitch="299"/>
        </w:sectPr>
      </w:pPr>
    </w:p>
    <w:p w14:paraId="3610641F"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bookmarkStart w:id="11" w:name="_a0nhp6r5p0fi" w:colFirst="0" w:colLast="0"/>
      <w:bookmarkStart w:id="12" w:name="_q62ym6mweira" w:colFirst="0" w:colLast="0"/>
      <w:bookmarkEnd w:id="11"/>
      <w:bookmarkEnd w:id="12"/>
      <w:r w:rsidRPr="004B7498">
        <w:rPr>
          <w:color w:val="000000" w:themeColor="text1"/>
          <w:u w:val="single"/>
        </w:rPr>
        <w:lastRenderedPageBreak/>
        <w:t>PART 4: CALCULATION OF TARIFFS FOR MAJOR SERVICES</w:t>
      </w:r>
    </w:p>
    <w:p w14:paraId="2DDDD38D"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32099D58"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35E5F9A2" w14:textId="77777777" w:rsidR="00BA0792" w:rsidRPr="004B7498" w:rsidRDefault="00AE2F1C" w:rsidP="000B72A7">
      <w:pPr>
        <w:numPr>
          <w:ilvl w:val="1"/>
          <w:numId w:val="3"/>
        </w:numPr>
        <w:pBdr>
          <w:top w:val="nil"/>
          <w:left w:val="nil"/>
          <w:bottom w:val="nil"/>
          <w:right w:val="nil"/>
          <w:between w:val="nil"/>
        </w:pBdr>
        <w:tabs>
          <w:tab w:val="left" w:pos="1107"/>
        </w:tabs>
        <w:spacing w:after="0" w:line="360" w:lineRule="auto"/>
        <w:ind w:left="709" w:hanging="709"/>
        <w:rPr>
          <w:color w:val="000000" w:themeColor="text1"/>
        </w:rPr>
      </w:pPr>
      <w:bookmarkStart w:id="13" w:name="_1pm1qarzqk1m" w:colFirst="0" w:colLast="0"/>
      <w:bookmarkEnd w:id="13"/>
      <w:r w:rsidRPr="004B7498">
        <w:rPr>
          <w:color w:val="000000" w:themeColor="text1"/>
        </w:rPr>
        <w:t>Operational costs to be covered by tariffs</w:t>
      </w:r>
    </w:p>
    <w:p w14:paraId="52A68C53" w14:textId="77777777" w:rsidR="00BA0792" w:rsidRPr="004B7498" w:rsidRDefault="00BA0792" w:rsidP="000B72A7">
      <w:pPr>
        <w:pBdr>
          <w:top w:val="nil"/>
          <w:left w:val="nil"/>
          <w:bottom w:val="nil"/>
          <w:right w:val="nil"/>
          <w:between w:val="nil"/>
        </w:pBdr>
        <w:spacing w:after="0" w:line="360" w:lineRule="auto"/>
        <w:ind w:left="709"/>
        <w:rPr>
          <w:color w:val="000000" w:themeColor="text1"/>
        </w:rPr>
      </w:pPr>
    </w:p>
    <w:p w14:paraId="02D10D85" w14:textId="77777777" w:rsidR="00BA0792" w:rsidRPr="004B7498" w:rsidRDefault="00AE2F1C" w:rsidP="000B72A7">
      <w:pPr>
        <w:pBdr>
          <w:top w:val="nil"/>
          <w:left w:val="nil"/>
          <w:bottom w:val="nil"/>
          <w:right w:val="nil"/>
          <w:between w:val="nil"/>
        </w:pBdr>
        <w:spacing w:after="0" w:line="360" w:lineRule="auto"/>
        <w:ind w:left="699"/>
        <w:rPr>
          <w:color w:val="000000" w:themeColor="text1"/>
        </w:rPr>
      </w:pPr>
      <w:r w:rsidRPr="004B7498">
        <w:rPr>
          <w:color w:val="000000" w:themeColor="text1"/>
        </w:rPr>
        <w:t>In order to determine the tariffs which must be charged for the supply of the four major services, the Greater Tzaneen Municipality shall identify all the costs of operation of the undertakings concerned, including specifically the following:</w:t>
      </w:r>
    </w:p>
    <w:p w14:paraId="290046B7" w14:textId="77777777" w:rsidR="00BA0792" w:rsidRPr="004B7498" w:rsidRDefault="00BA0792" w:rsidP="000B72A7">
      <w:pPr>
        <w:pBdr>
          <w:top w:val="nil"/>
          <w:left w:val="nil"/>
          <w:bottom w:val="nil"/>
          <w:right w:val="nil"/>
          <w:between w:val="nil"/>
        </w:pBdr>
        <w:spacing w:after="0" w:line="360" w:lineRule="auto"/>
        <w:ind w:left="709"/>
        <w:rPr>
          <w:color w:val="000000" w:themeColor="text1"/>
        </w:rPr>
      </w:pPr>
    </w:p>
    <w:p w14:paraId="52FD1B85" w14:textId="4F4AE0C2" w:rsidR="00BA0792" w:rsidRPr="004B7498" w:rsidRDefault="00AE2F1C" w:rsidP="000B72A7">
      <w:pPr>
        <w:numPr>
          <w:ilvl w:val="2"/>
          <w:numId w:val="8"/>
        </w:numPr>
        <w:pBdr>
          <w:top w:val="nil"/>
          <w:left w:val="nil"/>
          <w:bottom w:val="nil"/>
          <w:right w:val="nil"/>
          <w:between w:val="nil"/>
        </w:pBdr>
        <w:tabs>
          <w:tab w:val="left" w:pos="1439"/>
        </w:tabs>
        <w:spacing w:after="0" w:line="360" w:lineRule="auto"/>
        <w:ind w:left="1418" w:hanging="719"/>
        <w:rPr>
          <w:color w:val="000000" w:themeColor="text1"/>
        </w:rPr>
      </w:pPr>
      <w:r w:rsidRPr="004B7498">
        <w:rPr>
          <w:color w:val="000000" w:themeColor="text1"/>
        </w:rPr>
        <w:t>Cost of bulk purchases in the case of water and electricity.</w:t>
      </w:r>
    </w:p>
    <w:p w14:paraId="7F40F2F4" w14:textId="096D8C1E" w:rsidR="00BA0792" w:rsidRPr="004B7498" w:rsidRDefault="00AE2F1C" w:rsidP="000B72A7">
      <w:pPr>
        <w:numPr>
          <w:ilvl w:val="2"/>
          <w:numId w:val="8"/>
        </w:numPr>
        <w:pBdr>
          <w:top w:val="nil"/>
          <w:left w:val="nil"/>
          <w:bottom w:val="nil"/>
          <w:right w:val="nil"/>
          <w:between w:val="nil"/>
        </w:pBdr>
        <w:tabs>
          <w:tab w:val="left" w:pos="1439"/>
        </w:tabs>
        <w:spacing w:after="0" w:line="360" w:lineRule="auto"/>
        <w:ind w:left="1418" w:hanging="719"/>
        <w:rPr>
          <w:color w:val="000000" w:themeColor="text1"/>
        </w:rPr>
      </w:pPr>
      <w:r w:rsidRPr="004B7498">
        <w:rPr>
          <w:color w:val="000000" w:themeColor="text1"/>
        </w:rPr>
        <w:t>Distribution costs.</w:t>
      </w:r>
    </w:p>
    <w:p w14:paraId="14E161BA" w14:textId="3B455D5B" w:rsidR="00BA0792" w:rsidRPr="004B7498" w:rsidRDefault="00AE2F1C" w:rsidP="000B72A7">
      <w:pPr>
        <w:numPr>
          <w:ilvl w:val="2"/>
          <w:numId w:val="8"/>
        </w:numPr>
        <w:pBdr>
          <w:top w:val="nil"/>
          <w:left w:val="nil"/>
          <w:bottom w:val="nil"/>
          <w:right w:val="nil"/>
          <w:between w:val="nil"/>
        </w:pBdr>
        <w:tabs>
          <w:tab w:val="left" w:pos="1439"/>
        </w:tabs>
        <w:spacing w:after="0" w:line="360" w:lineRule="auto"/>
        <w:ind w:left="1418" w:hanging="719"/>
        <w:rPr>
          <w:color w:val="000000" w:themeColor="text1"/>
        </w:rPr>
      </w:pPr>
      <w:r w:rsidRPr="004B7498">
        <w:rPr>
          <w:color w:val="000000" w:themeColor="text1"/>
        </w:rPr>
        <w:t>Distribution losses in the case of electricity and water.</w:t>
      </w:r>
    </w:p>
    <w:p w14:paraId="4C8753AB" w14:textId="798693A9" w:rsidR="00BA0792" w:rsidRPr="004B7498" w:rsidRDefault="00AE2F1C" w:rsidP="000B72A7">
      <w:pPr>
        <w:numPr>
          <w:ilvl w:val="2"/>
          <w:numId w:val="8"/>
        </w:numPr>
        <w:pBdr>
          <w:top w:val="nil"/>
          <w:left w:val="nil"/>
          <w:bottom w:val="nil"/>
          <w:right w:val="nil"/>
          <w:between w:val="nil"/>
        </w:pBdr>
        <w:tabs>
          <w:tab w:val="left" w:pos="1439"/>
        </w:tabs>
        <w:spacing w:after="0" w:line="360" w:lineRule="auto"/>
        <w:ind w:left="1418" w:hanging="719"/>
        <w:rPr>
          <w:color w:val="000000" w:themeColor="text1"/>
        </w:rPr>
      </w:pPr>
      <w:r w:rsidRPr="004B7498">
        <w:rPr>
          <w:color w:val="000000" w:themeColor="text1"/>
        </w:rPr>
        <w:t>Depreciation expenses.</w:t>
      </w:r>
    </w:p>
    <w:p w14:paraId="7EA19FC2" w14:textId="77777777" w:rsidR="00BA0792" w:rsidRPr="004B7498" w:rsidRDefault="00AE2F1C" w:rsidP="000B72A7">
      <w:pPr>
        <w:numPr>
          <w:ilvl w:val="2"/>
          <w:numId w:val="8"/>
        </w:numPr>
        <w:pBdr>
          <w:top w:val="nil"/>
          <w:left w:val="nil"/>
          <w:bottom w:val="nil"/>
          <w:right w:val="nil"/>
          <w:between w:val="nil"/>
        </w:pBdr>
        <w:tabs>
          <w:tab w:val="left" w:pos="1439"/>
        </w:tabs>
        <w:spacing w:after="0" w:line="360" w:lineRule="auto"/>
        <w:ind w:left="1418" w:hanging="719"/>
        <w:rPr>
          <w:color w:val="000000" w:themeColor="text1"/>
        </w:rPr>
      </w:pPr>
      <w:r w:rsidRPr="004B7498">
        <w:rPr>
          <w:color w:val="000000" w:themeColor="text1"/>
        </w:rPr>
        <w:t>Maintenance of infrastructure and other fixed assets.</w:t>
      </w:r>
    </w:p>
    <w:p w14:paraId="197AD11C" w14:textId="77777777" w:rsidR="00BA0792" w:rsidRPr="004B7498" w:rsidRDefault="00BA0792" w:rsidP="000B72A7">
      <w:pPr>
        <w:pBdr>
          <w:top w:val="nil"/>
          <w:left w:val="nil"/>
          <w:bottom w:val="nil"/>
          <w:right w:val="nil"/>
          <w:between w:val="nil"/>
        </w:pBdr>
        <w:spacing w:after="0" w:line="360" w:lineRule="auto"/>
        <w:ind w:left="709"/>
        <w:rPr>
          <w:color w:val="000000" w:themeColor="text1"/>
        </w:rPr>
      </w:pPr>
    </w:p>
    <w:p w14:paraId="13184CE8" w14:textId="77777777" w:rsidR="00BA0792" w:rsidRPr="004B7498" w:rsidRDefault="00AE2F1C" w:rsidP="000B72A7">
      <w:pPr>
        <w:pBdr>
          <w:top w:val="nil"/>
          <w:left w:val="nil"/>
          <w:bottom w:val="nil"/>
          <w:right w:val="nil"/>
          <w:between w:val="nil"/>
        </w:pBdr>
        <w:tabs>
          <w:tab w:val="left" w:pos="1439"/>
        </w:tabs>
        <w:spacing w:after="0" w:line="360" w:lineRule="auto"/>
        <w:ind w:left="699"/>
        <w:rPr>
          <w:color w:val="000000" w:themeColor="text1"/>
        </w:rPr>
      </w:pPr>
      <w:r w:rsidRPr="004B7498">
        <w:rPr>
          <w:color w:val="000000" w:themeColor="text1"/>
        </w:rPr>
        <w:t>Administration and service costs, including:</w:t>
      </w:r>
    </w:p>
    <w:p w14:paraId="7D1CABBA" w14:textId="77777777" w:rsidR="000C3690" w:rsidRPr="004B7498" w:rsidRDefault="000C3690" w:rsidP="000B72A7">
      <w:pPr>
        <w:pBdr>
          <w:top w:val="nil"/>
          <w:left w:val="nil"/>
          <w:bottom w:val="nil"/>
          <w:right w:val="nil"/>
          <w:between w:val="nil"/>
        </w:pBdr>
        <w:tabs>
          <w:tab w:val="left" w:pos="1439"/>
        </w:tabs>
        <w:spacing w:after="0" w:line="360" w:lineRule="auto"/>
        <w:ind w:left="709"/>
        <w:rPr>
          <w:color w:val="000000" w:themeColor="text1"/>
        </w:rPr>
      </w:pPr>
    </w:p>
    <w:p w14:paraId="264B0F6A" w14:textId="77777777" w:rsidR="00BA0792" w:rsidRPr="004B7498" w:rsidRDefault="00AE2F1C" w:rsidP="000B72A7">
      <w:pPr>
        <w:numPr>
          <w:ilvl w:val="2"/>
          <w:numId w:val="8"/>
        </w:numPr>
        <w:pBdr>
          <w:top w:val="nil"/>
          <w:left w:val="nil"/>
          <w:bottom w:val="nil"/>
          <w:right w:val="nil"/>
          <w:between w:val="nil"/>
        </w:pBdr>
        <w:tabs>
          <w:tab w:val="left" w:pos="2160"/>
        </w:tabs>
        <w:spacing w:after="0" w:line="360" w:lineRule="auto"/>
        <w:rPr>
          <w:color w:val="000000" w:themeColor="text1"/>
        </w:rPr>
      </w:pPr>
      <w:r w:rsidRPr="004B7498">
        <w:rPr>
          <w:color w:val="000000" w:themeColor="text1"/>
        </w:rPr>
        <w:t>service charges levied by other departments such as finance, human resources, and legal services;</w:t>
      </w:r>
    </w:p>
    <w:p w14:paraId="289B12A7" w14:textId="77777777" w:rsidR="00BA0792" w:rsidRPr="004B7498" w:rsidRDefault="00AE2F1C" w:rsidP="000B72A7">
      <w:pPr>
        <w:numPr>
          <w:ilvl w:val="2"/>
          <w:numId w:val="8"/>
        </w:numPr>
        <w:pBdr>
          <w:top w:val="nil"/>
          <w:left w:val="nil"/>
          <w:bottom w:val="nil"/>
          <w:right w:val="nil"/>
          <w:between w:val="nil"/>
        </w:pBdr>
        <w:tabs>
          <w:tab w:val="left" w:pos="2160"/>
        </w:tabs>
        <w:spacing w:after="0" w:line="360" w:lineRule="auto"/>
        <w:rPr>
          <w:color w:val="000000" w:themeColor="text1"/>
        </w:rPr>
      </w:pPr>
      <w:r w:rsidRPr="004B7498">
        <w:rPr>
          <w:color w:val="000000" w:themeColor="text1"/>
        </w:rPr>
        <w:t>reasonable general overheads, such as the costs associated with the office of the municipal manager;</w:t>
      </w:r>
    </w:p>
    <w:p w14:paraId="60274C89" w14:textId="77777777" w:rsidR="00BA0792" w:rsidRPr="004B7498" w:rsidRDefault="00AE2F1C" w:rsidP="000B72A7">
      <w:pPr>
        <w:numPr>
          <w:ilvl w:val="2"/>
          <w:numId w:val="8"/>
        </w:numPr>
        <w:pBdr>
          <w:top w:val="nil"/>
          <w:left w:val="nil"/>
          <w:bottom w:val="nil"/>
          <w:right w:val="nil"/>
          <w:between w:val="nil"/>
        </w:pBdr>
        <w:tabs>
          <w:tab w:val="left" w:pos="2160"/>
        </w:tabs>
        <w:spacing w:after="0" w:line="360" w:lineRule="auto"/>
        <w:rPr>
          <w:color w:val="000000" w:themeColor="text1"/>
        </w:rPr>
      </w:pPr>
      <w:r w:rsidRPr="004B7498">
        <w:rPr>
          <w:color w:val="000000" w:themeColor="text1"/>
        </w:rPr>
        <w:t>adequate contributions to the provisions for bad debts and obsolescence of stock;</w:t>
      </w:r>
    </w:p>
    <w:p w14:paraId="5EB002A1" w14:textId="77777777" w:rsidR="00BA0792" w:rsidRPr="004B7498" w:rsidRDefault="00AE2F1C" w:rsidP="000B72A7">
      <w:pPr>
        <w:numPr>
          <w:ilvl w:val="2"/>
          <w:numId w:val="8"/>
        </w:numPr>
        <w:pBdr>
          <w:top w:val="nil"/>
          <w:left w:val="nil"/>
          <w:bottom w:val="nil"/>
          <w:right w:val="nil"/>
          <w:between w:val="nil"/>
        </w:pBdr>
        <w:tabs>
          <w:tab w:val="left" w:pos="2160"/>
        </w:tabs>
        <w:spacing w:after="0" w:line="360" w:lineRule="auto"/>
        <w:rPr>
          <w:color w:val="000000" w:themeColor="text1"/>
        </w:rPr>
      </w:pPr>
      <w:r w:rsidRPr="004B7498">
        <w:rPr>
          <w:color w:val="000000" w:themeColor="text1"/>
        </w:rPr>
        <w:t>all other ordinary operating expenses associated with the service concerned, including, in the case of the electricity service, the cost of providing street lighting in the municipal area</w:t>
      </w:r>
    </w:p>
    <w:p w14:paraId="1FA0DF63" w14:textId="3B87EE5B" w:rsidR="000C3690" w:rsidRPr="004B7498" w:rsidRDefault="000C3690" w:rsidP="000B72A7">
      <w:pPr>
        <w:pBdr>
          <w:top w:val="nil"/>
          <w:left w:val="nil"/>
          <w:bottom w:val="nil"/>
          <w:right w:val="nil"/>
          <w:between w:val="nil"/>
        </w:pBdr>
        <w:tabs>
          <w:tab w:val="left" w:pos="2160"/>
        </w:tabs>
        <w:spacing w:after="0" w:line="360" w:lineRule="auto"/>
        <w:ind w:left="1440"/>
        <w:rPr>
          <w:color w:val="000000" w:themeColor="text1"/>
        </w:rPr>
      </w:pPr>
    </w:p>
    <w:p w14:paraId="2161B2AE" w14:textId="77777777" w:rsidR="00BA0792" w:rsidRPr="004B7498" w:rsidRDefault="00AE2F1C" w:rsidP="000B72A7">
      <w:pPr>
        <w:pBdr>
          <w:top w:val="nil"/>
          <w:left w:val="nil"/>
          <w:bottom w:val="nil"/>
          <w:right w:val="nil"/>
          <w:between w:val="nil"/>
        </w:pBdr>
        <w:tabs>
          <w:tab w:val="left" w:pos="1440"/>
        </w:tabs>
        <w:spacing w:after="0" w:line="360" w:lineRule="auto"/>
        <w:ind w:left="709"/>
        <w:rPr>
          <w:color w:val="000000" w:themeColor="text1"/>
        </w:rPr>
      </w:pPr>
      <w:r w:rsidRPr="004B7498">
        <w:rPr>
          <w:color w:val="000000" w:themeColor="text1"/>
        </w:rPr>
        <w:t>The intended surplus to be generated for the financial year, such surplus to be applied:</w:t>
      </w:r>
    </w:p>
    <w:p w14:paraId="7C9A3E25" w14:textId="77777777" w:rsidR="00BA0792" w:rsidRPr="004B7498" w:rsidRDefault="00AE2F1C" w:rsidP="000B72A7">
      <w:pPr>
        <w:numPr>
          <w:ilvl w:val="2"/>
          <w:numId w:val="8"/>
        </w:numPr>
        <w:pBdr>
          <w:top w:val="nil"/>
          <w:left w:val="nil"/>
          <w:bottom w:val="nil"/>
          <w:right w:val="nil"/>
          <w:between w:val="nil"/>
        </w:pBdr>
        <w:tabs>
          <w:tab w:val="left" w:pos="2159"/>
        </w:tabs>
        <w:spacing w:after="0" w:line="360" w:lineRule="auto"/>
        <w:rPr>
          <w:color w:val="000000" w:themeColor="text1"/>
        </w:rPr>
      </w:pPr>
      <w:r w:rsidRPr="004B7498">
        <w:rPr>
          <w:color w:val="000000" w:themeColor="text1"/>
        </w:rPr>
        <w:t>as an appropriation to capital reserves; and/or</w:t>
      </w:r>
    </w:p>
    <w:p w14:paraId="3C108F08" w14:textId="77777777" w:rsidR="000B72A7" w:rsidRPr="004B7498" w:rsidRDefault="000B72A7" w:rsidP="000B72A7">
      <w:pPr>
        <w:pBdr>
          <w:top w:val="nil"/>
          <w:left w:val="nil"/>
          <w:bottom w:val="nil"/>
          <w:right w:val="nil"/>
          <w:between w:val="nil"/>
        </w:pBdr>
        <w:tabs>
          <w:tab w:val="left" w:pos="2159"/>
        </w:tabs>
        <w:spacing w:after="0" w:line="360" w:lineRule="auto"/>
        <w:rPr>
          <w:color w:val="000000" w:themeColor="text1"/>
        </w:rPr>
        <w:sectPr w:rsidR="000B72A7" w:rsidRPr="004B7498" w:rsidSect="00A23E18">
          <w:pgSz w:w="12240" w:h="15840"/>
          <w:pgMar w:top="1380" w:right="1080" w:bottom="1000" w:left="1080" w:header="0" w:footer="1134" w:gutter="0"/>
          <w:cols w:space="720"/>
          <w:docGrid w:linePitch="299"/>
        </w:sectPr>
      </w:pPr>
    </w:p>
    <w:p w14:paraId="624C0D3B" w14:textId="04C619DC" w:rsidR="00BA0792" w:rsidRPr="004B7498" w:rsidRDefault="000C3690" w:rsidP="000B72A7">
      <w:pPr>
        <w:numPr>
          <w:ilvl w:val="3"/>
          <w:numId w:val="8"/>
        </w:numPr>
        <w:pBdr>
          <w:top w:val="nil"/>
          <w:left w:val="nil"/>
          <w:bottom w:val="nil"/>
          <w:right w:val="nil"/>
          <w:between w:val="nil"/>
        </w:pBdr>
        <w:spacing w:after="0" w:line="360" w:lineRule="auto"/>
        <w:ind w:left="1418" w:hanging="709"/>
        <w:rPr>
          <w:color w:val="000000" w:themeColor="text1"/>
        </w:rPr>
      </w:pPr>
      <w:r w:rsidRPr="004B7498">
        <w:rPr>
          <w:color w:val="000000" w:themeColor="text1"/>
        </w:rPr>
        <w:lastRenderedPageBreak/>
        <w:t>generally,</w:t>
      </w:r>
      <w:r w:rsidR="00AE2F1C" w:rsidRPr="004B7498">
        <w:rPr>
          <w:color w:val="000000" w:themeColor="text1"/>
        </w:rPr>
        <w:t xml:space="preserve"> in relief of rates and general services.</w:t>
      </w:r>
    </w:p>
    <w:p w14:paraId="1AA47CC8" w14:textId="77777777" w:rsidR="00BA0792" w:rsidRPr="004B7498" w:rsidRDefault="00BA0792" w:rsidP="000B72A7">
      <w:pPr>
        <w:pBdr>
          <w:top w:val="nil"/>
          <w:left w:val="nil"/>
          <w:bottom w:val="nil"/>
          <w:right w:val="nil"/>
          <w:between w:val="nil"/>
        </w:pBdr>
        <w:spacing w:after="0" w:line="360" w:lineRule="auto"/>
        <w:ind w:left="727" w:hanging="1451"/>
        <w:rPr>
          <w:color w:val="000000" w:themeColor="text1"/>
        </w:rPr>
      </w:pPr>
    </w:p>
    <w:p w14:paraId="3353D129" w14:textId="77777777" w:rsidR="00BA0792" w:rsidRPr="004B7498" w:rsidRDefault="00AE2F1C" w:rsidP="000B72A7">
      <w:pPr>
        <w:numPr>
          <w:ilvl w:val="3"/>
          <w:numId w:val="8"/>
        </w:numPr>
        <w:pBdr>
          <w:top w:val="nil"/>
          <w:left w:val="nil"/>
          <w:bottom w:val="nil"/>
          <w:right w:val="nil"/>
          <w:between w:val="nil"/>
        </w:pBdr>
        <w:tabs>
          <w:tab w:val="left" w:pos="1439"/>
        </w:tabs>
        <w:spacing w:after="0" w:line="360" w:lineRule="auto"/>
        <w:ind w:hanging="1451"/>
        <w:rPr>
          <w:color w:val="000000" w:themeColor="text1"/>
        </w:rPr>
      </w:pPr>
      <w:r w:rsidRPr="004B7498">
        <w:rPr>
          <w:color w:val="000000" w:themeColor="text1"/>
        </w:rPr>
        <w:t>The cost of approved indigency relief measures.</w:t>
      </w:r>
    </w:p>
    <w:p w14:paraId="318BD6D4" w14:textId="77777777" w:rsidR="00BA0792" w:rsidRPr="004B7498" w:rsidRDefault="00BA0792" w:rsidP="000B72A7">
      <w:pPr>
        <w:pBdr>
          <w:top w:val="nil"/>
          <w:left w:val="nil"/>
          <w:bottom w:val="nil"/>
          <w:right w:val="nil"/>
          <w:between w:val="nil"/>
        </w:pBdr>
        <w:spacing w:after="0" w:line="360" w:lineRule="auto"/>
        <w:ind w:left="712"/>
        <w:rPr>
          <w:color w:val="000000" w:themeColor="text1"/>
        </w:rPr>
      </w:pPr>
    </w:p>
    <w:p w14:paraId="5CBD610D"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84107FC" w14:textId="77777777" w:rsidR="00BA0792" w:rsidRPr="004B7498" w:rsidRDefault="00AE2F1C" w:rsidP="004B4B30">
      <w:pPr>
        <w:numPr>
          <w:ilvl w:val="1"/>
          <w:numId w:val="3"/>
        </w:numPr>
        <w:pBdr>
          <w:top w:val="nil"/>
          <w:left w:val="nil"/>
          <w:bottom w:val="nil"/>
          <w:right w:val="nil"/>
          <w:between w:val="nil"/>
        </w:pBdr>
        <w:tabs>
          <w:tab w:val="left" w:pos="1100"/>
        </w:tabs>
        <w:spacing w:after="0" w:line="240" w:lineRule="auto"/>
        <w:ind w:left="709" w:hanging="709"/>
        <w:rPr>
          <w:color w:val="000000" w:themeColor="text1"/>
        </w:rPr>
      </w:pPr>
      <w:bookmarkStart w:id="14" w:name="_sp2u9pb7dri9" w:colFirst="0" w:colLast="0"/>
      <w:bookmarkEnd w:id="14"/>
      <w:r w:rsidRPr="004B7498">
        <w:rPr>
          <w:color w:val="000000" w:themeColor="text1"/>
        </w:rPr>
        <w:t>Water tariffs to encourage water conservation</w:t>
      </w:r>
    </w:p>
    <w:p w14:paraId="21DC4DB4"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1B9DAF3C"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0B585728"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Because water is a scarce national resource, and this municipality is committed to the prudent conservation of such resources, the tariff levied shall escalate according to the volume of water consumed. For this purpose Council shall annually set the different progressive consumption levels and the tariff for each level that will encourage prudent water usage. An extra penalty can be charged by the Council where it deems it necessary to address critical water shortages. In setting the consumption levels, tariffs, and penalties, consideration shall be given to the current dam levels and anticipated rainfall during the current financial year.</w:t>
      </w:r>
    </w:p>
    <w:p w14:paraId="57146283"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4141248" w14:textId="77777777" w:rsidR="00BA0792" w:rsidRPr="004B7498" w:rsidRDefault="00AE2F1C" w:rsidP="004B4B30">
      <w:pPr>
        <w:numPr>
          <w:ilvl w:val="1"/>
          <w:numId w:val="3"/>
        </w:numPr>
        <w:pBdr>
          <w:top w:val="nil"/>
          <w:left w:val="nil"/>
          <w:bottom w:val="nil"/>
          <w:right w:val="nil"/>
          <w:between w:val="nil"/>
        </w:pBdr>
        <w:tabs>
          <w:tab w:val="left" w:pos="1105"/>
        </w:tabs>
        <w:spacing w:after="0" w:line="240" w:lineRule="auto"/>
        <w:ind w:left="709" w:hanging="709"/>
        <w:rPr>
          <w:color w:val="000000" w:themeColor="text1"/>
        </w:rPr>
      </w:pPr>
      <w:bookmarkStart w:id="15" w:name="_wkk872qyvy29" w:colFirst="0" w:colLast="0"/>
      <w:bookmarkEnd w:id="15"/>
      <w:r w:rsidRPr="004B7498">
        <w:rPr>
          <w:color w:val="000000" w:themeColor="text1"/>
        </w:rPr>
        <w:t>Tariffs for pre-paid meters</w:t>
      </w:r>
    </w:p>
    <w:p w14:paraId="510E3410"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8F036D6"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2746E3C" w14:textId="1F6286B9"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Tariffs for pre-paid meters shall be determined in such a way that the variable and fixed consumption tariffs are cost reflective to ensure that there is recovery. A fixed charge lesser than the post-payment meter will be levied on properties where pre-paid meters have been installed. This distinction is made in recognition of the financial advantages which pre-paid metering entails for the services in question.</w:t>
      </w:r>
    </w:p>
    <w:p w14:paraId="67B5BA01"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1AD99C5"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bookmarkStart w:id="16" w:name="_f6su2ukc4113" w:colFirst="0" w:colLast="0"/>
      <w:bookmarkEnd w:id="16"/>
      <w:r w:rsidRPr="004B7498">
        <w:rPr>
          <w:color w:val="000000" w:themeColor="text1"/>
          <w:u w:val="single"/>
        </w:rPr>
        <w:t>PART 4: ELECTRICITY</w:t>
      </w:r>
    </w:p>
    <w:p w14:paraId="3BF0F980"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6A082A9"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76C15B18"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The various categories of electricity consumers, as set out below, shall be charged at the applicable tariffs, and under such conditions as approved by the Regulator (NERSA).</w:t>
      </w:r>
    </w:p>
    <w:p w14:paraId="72D08F6B"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461AE4B2"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sectPr w:rsidR="00BA0792" w:rsidRPr="004B7498" w:rsidSect="00A23E18">
          <w:pgSz w:w="12240" w:h="15840"/>
          <w:pgMar w:top="1380" w:right="1080" w:bottom="1000" w:left="1080" w:header="0" w:footer="1134" w:gutter="0"/>
          <w:cols w:space="720"/>
          <w:docGrid w:linePitch="299"/>
        </w:sectPr>
      </w:pPr>
      <w:r w:rsidRPr="004B7498">
        <w:rPr>
          <w:color w:val="000000" w:themeColor="text1"/>
        </w:rPr>
        <w:t>Tariff adjustments shall be effective from 1 July each year or as soon as possible thereafter.</w:t>
      </w:r>
    </w:p>
    <w:p w14:paraId="10C45F01"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lastRenderedPageBreak/>
        <w:t>Categories of consumption and charges shall be as follows:</w:t>
      </w:r>
    </w:p>
    <w:p w14:paraId="587D50C6"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5A90AA99"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With the single exception of registered indigents, all electricity consumers shall be billed for their electricity consumption at the tariff applicable to the category in which the consumer falls.</w:t>
      </w:r>
    </w:p>
    <w:p w14:paraId="7AED9448"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075E9328" w14:textId="77777777" w:rsidR="00BA0792" w:rsidRPr="004B7498" w:rsidRDefault="00AE2F1C" w:rsidP="00DF7A7D">
      <w:pPr>
        <w:numPr>
          <w:ilvl w:val="0"/>
          <w:numId w:val="7"/>
        </w:numPr>
        <w:pBdr>
          <w:top w:val="nil"/>
          <w:left w:val="nil"/>
          <w:bottom w:val="nil"/>
          <w:right w:val="nil"/>
          <w:between w:val="nil"/>
        </w:pBdr>
        <w:tabs>
          <w:tab w:val="left" w:pos="1438"/>
          <w:tab w:val="left" w:pos="1440"/>
        </w:tabs>
        <w:spacing w:after="0" w:line="360" w:lineRule="auto"/>
        <w:ind w:left="709"/>
        <w:rPr>
          <w:color w:val="000000" w:themeColor="text1"/>
        </w:rPr>
      </w:pPr>
      <w:r w:rsidRPr="004B7498">
        <w:rPr>
          <w:b/>
          <w:bCs/>
          <w:color w:val="000000" w:themeColor="text1"/>
        </w:rPr>
        <w:t xml:space="preserve">Indigent: </w:t>
      </w:r>
      <w:r w:rsidRPr="004B7498">
        <w:rPr>
          <w:color w:val="000000" w:themeColor="text1"/>
        </w:rPr>
        <w:t>All domestic electricity consumers of the Greater Tzaneen Municipality who are registered as indigents with the municipality shall receive the first 50kWh (fifty) of electricity consumed per month free.</w:t>
      </w:r>
    </w:p>
    <w:p w14:paraId="524028E4" w14:textId="77777777" w:rsidR="00BA0792" w:rsidRPr="004B7498" w:rsidRDefault="00AE2F1C" w:rsidP="00DF7A7D">
      <w:pPr>
        <w:numPr>
          <w:ilvl w:val="0"/>
          <w:numId w:val="7"/>
        </w:numPr>
        <w:pBdr>
          <w:top w:val="nil"/>
          <w:left w:val="nil"/>
          <w:bottom w:val="nil"/>
          <w:right w:val="nil"/>
          <w:between w:val="nil"/>
        </w:pBdr>
        <w:tabs>
          <w:tab w:val="left" w:pos="1438"/>
          <w:tab w:val="left" w:pos="1440"/>
        </w:tabs>
        <w:spacing w:after="0" w:line="360" w:lineRule="auto"/>
        <w:ind w:left="709"/>
        <w:rPr>
          <w:color w:val="000000" w:themeColor="text1"/>
        </w:rPr>
      </w:pPr>
      <w:r w:rsidRPr="004B7498">
        <w:rPr>
          <w:b/>
          <w:bCs/>
          <w:color w:val="000000" w:themeColor="text1"/>
        </w:rPr>
        <w:t xml:space="preserve">Domestic and agricultural (domestic use): </w:t>
      </w:r>
      <w:r w:rsidRPr="004B7498">
        <w:rPr>
          <w:color w:val="000000" w:themeColor="text1"/>
        </w:rPr>
        <w:t>All domestic electricity consumers other than registered indigents per month shall additionally be billed a basic charge per meter installed.</w:t>
      </w:r>
    </w:p>
    <w:p w14:paraId="026D97FC" w14:textId="77777777" w:rsidR="00BA0792" w:rsidRPr="004B7498" w:rsidRDefault="00AE2F1C" w:rsidP="00DF7A7D">
      <w:pPr>
        <w:numPr>
          <w:ilvl w:val="0"/>
          <w:numId w:val="7"/>
        </w:numPr>
        <w:pBdr>
          <w:top w:val="nil"/>
          <w:left w:val="nil"/>
          <w:bottom w:val="nil"/>
          <w:right w:val="nil"/>
          <w:between w:val="nil"/>
        </w:pBdr>
        <w:tabs>
          <w:tab w:val="left" w:pos="1438"/>
          <w:tab w:val="left" w:pos="1440"/>
        </w:tabs>
        <w:spacing w:after="0" w:line="360" w:lineRule="auto"/>
        <w:ind w:left="709"/>
        <w:rPr>
          <w:color w:val="000000" w:themeColor="text1"/>
        </w:rPr>
      </w:pPr>
      <w:r w:rsidRPr="004B7498">
        <w:rPr>
          <w:b/>
          <w:bCs/>
          <w:color w:val="000000" w:themeColor="text1"/>
        </w:rPr>
        <w:t xml:space="preserve">Small and medium users for commercial and agricultural purposes: </w:t>
      </w:r>
      <w:r w:rsidRPr="004B7498">
        <w:rPr>
          <w:color w:val="000000" w:themeColor="text1"/>
        </w:rPr>
        <w:t>These users will be charged a fixed monthly charge based on the size of the circuit breakers and an operating charge per kWh.</w:t>
      </w:r>
    </w:p>
    <w:p w14:paraId="416C5A44" w14:textId="34BE3516" w:rsidR="00BA0792" w:rsidRPr="004B7498" w:rsidRDefault="00AE2F1C" w:rsidP="00DF7A7D">
      <w:pPr>
        <w:numPr>
          <w:ilvl w:val="0"/>
          <w:numId w:val="7"/>
        </w:numPr>
        <w:pBdr>
          <w:top w:val="nil"/>
          <w:left w:val="nil"/>
          <w:bottom w:val="nil"/>
          <w:right w:val="nil"/>
          <w:between w:val="nil"/>
        </w:pBdr>
        <w:tabs>
          <w:tab w:val="left" w:pos="1438"/>
          <w:tab w:val="left" w:pos="1440"/>
        </w:tabs>
        <w:spacing w:after="0" w:line="360" w:lineRule="auto"/>
        <w:ind w:left="709"/>
        <w:rPr>
          <w:color w:val="000000" w:themeColor="text1"/>
        </w:rPr>
      </w:pPr>
      <w:r w:rsidRPr="004B7498">
        <w:rPr>
          <w:b/>
          <w:bCs/>
          <w:color w:val="000000" w:themeColor="text1"/>
        </w:rPr>
        <w:t xml:space="preserve">Large power users: </w:t>
      </w:r>
      <w:r w:rsidRPr="004B7498">
        <w:rPr>
          <w:color w:val="000000" w:themeColor="text1"/>
        </w:rPr>
        <w:t>All large power users shall additionally be billed a monthly basic charge per meter installed and, where applicable, a demand charge appropriate to their respective levels of consumption. These users will receive a discount for energy saving due to the shifting of load from peak to the off-peak periods.</w:t>
      </w:r>
    </w:p>
    <w:p w14:paraId="74CFB3A0" w14:textId="6ABDD637" w:rsidR="00BA0792" w:rsidRPr="004B7498" w:rsidRDefault="00AE2F1C" w:rsidP="00DF7A7D">
      <w:pPr>
        <w:numPr>
          <w:ilvl w:val="0"/>
          <w:numId w:val="7"/>
        </w:numPr>
        <w:pBdr>
          <w:top w:val="nil"/>
          <w:left w:val="nil"/>
          <w:bottom w:val="nil"/>
          <w:right w:val="nil"/>
          <w:between w:val="nil"/>
        </w:pBdr>
        <w:tabs>
          <w:tab w:val="left" w:pos="1438"/>
          <w:tab w:val="left" w:pos="1440"/>
        </w:tabs>
        <w:spacing w:after="0" w:line="360" w:lineRule="auto"/>
        <w:ind w:left="709"/>
        <w:rPr>
          <w:color w:val="000000" w:themeColor="text1"/>
        </w:rPr>
      </w:pPr>
      <w:r w:rsidRPr="004B7498">
        <w:rPr>
          <w:b/>
          <w:bCs/>
          <w:color w:val="000000" w:themeColor="text1"/>
        </w:rPr>
        <w:t xml:space="preserve">Institutional consumers: </w:t>
      </w:r>
      <w:r w:rsidRPr="004B7498">
        <w:rPr>
          <w:color w:val="000000" w:themeColor="text1"/>
        </w:rPr>
        <w:t>These users will be charged a fixed monthly charge based on the size of the circuit breakers and an operating charge per kWh and will additionally receive a rebate as determined by Council during its annual budgeting process. For the sake of determining the rebate, these consumers will be classified as follows:</w:t>
      </w:r>
    </w:p>
    <w:p w14:paraId="5F2AF88F" w14:textId="6167C1E5" w:rsidR="00BA0792" w:rsidRPr="004B7498" w:rsidRDefault="00AE2F1C" w:rsidP="004B4B30">
      <w:pPr>
        <w:numPr>
          <w:ilvl w:val="1"/>
          <w:numId w:val="7"/>
        </w:numPr>
        <w:pBdr>
          <w:top w:val="nil"/>
          <w:left w:val="nil"/>
          <w:bottom w:val="nil"/>
          <w:right w:val="nil"/>
          <w:between w:val="nil"/>
        </w:pBdr>
        <w:tabs>
          <w:tab w:val="left" w:pos="1699"/>
        </w:tabs>
        <w:spacing w:after="0" w:line="360" w:lineRule="auto"/>
        <w:ind w:left="709"/>
        <w:rPr>
          <w:color w:val="000000" w:themeColor="text1"/>
        </w:rPr>
      </w:pPr>
      <w:r w:rsidRPr="004B7498">
        <w:rPr>
          <w:b/>
          <w:bCs/>
          <w:color w:val="000000" w:themeColor="text1"/>
        </w:rPr>
        <w:t xml:space="preserve">Non-governmental institutions: </w:t>
      </w:r>
      <w:r w:rsidRPr="004B7498">
        <w:rPr>
          <w:color w:val="000000" w:themeColor="text1"/>
        </w:rPr>
        <w:t>This refers to those institutions as defined by section 8(2)(q) of the Property Rates Act.</w:t>
      </w:r>
    </w:p>
    <w:p w14:paraId="0E8E7479" w14:textId="77777777" w:rsidR="00BA0792" w:rsidRPr="004B7498" w:rsidRDefault="00AE2F1C" w:rsidP="004B4B30">
      <w:pPr>
        <w:numPr>
          <w:ilvl w:val="1"/>
          <w:numId w:val="7"/>
        </w:numPr>
        <w:pBdr>
          <w:top w:val="nil"/>
          <w:left w:val="nil"/>
          <w:bottom w:val="nil"/>
          <w:right w:val="nil"/>
          <w:between w:val="nil"/>
        </w:pBdr>
        <w:tabs>
          <w:tab w:val="left" w:pos="1698"/>
        </w:tabs>
        <w:spacing w:after="0" w:line="360" w:lineRule="auto"/>
        <w:ind w:left="709" w:hanging="359"/>
        <w:rPr>
          <w:color w:val="000000" w:themeColor="text1"/>
        </w:rPr>
        <w:sectPr w:rsidR="00BA0792" w:rsidRPr="004B7498" w:rsidSect="00A23E18">
          <w:pgSz w:w="12240" w:h="15840"/>
          <w:pgMar w:top="1780" w:right="1080" w:bottom="1000" w:left="1080" w:header="0" w:footer="1134" w:gutter="0"/>
          <w:cols w:space="720"/>
          <w:docGrid w:linePitch="299"/>
        </w:sectPr>
      </w:pPr>
      <w:r w:rsidRPr="004B7498">
        <w:rPr>
          <w:b/>
          <w:bCs/>
          <w:color w:val="000000" w:themeColor="text1"/>
        </w:rPr>
        <w:t xml:space="preserve">Government institutions: </w:t>
      </w:r>
      <w:r w:rsidRPr="004B7498">
        <w:rPr>
          <w:color w:val="000000" w:themeColor="text1"/>
        </w:rPr>
        <w:t>This will exclude all parastatals.</w:t>
      </w:r>
    </w:p>
    <w:p w14:paraId="0A16F65D" w14:textId="77777777" w:rsidR="00BA0792" w:rsidRPr="004B7498" w:rsidRDefault="00AE2F1C" w:rsidP="004B4B30">
      <w:pPr>
        <w:numPr>
          <w:ilvl w:val="0"/>
          <w:numId w:val="7"/>
        </w:numPr>
        <w:pBdr>
          <w:top w:val="nil"/>
          <w:left w:val="nil"/>
          <w:bottom w:val="nil"/>
          <w:right w:val="nil"/>
          <w:between w:val="nil"/>
        </w:pBdr>
        <w:tabs>
          <w:tab w:val="left" w:pos="1438"/>
          <w:tab w:val="left" w:pos="1440"/>
        </w:tabs>
        <w:spacing w:after="0" w:line="360" w:lineRule="auto"/>
        <w:ind w:left="709" w:hanging="709"/>
        <w:rPr>
          <w:color w:val="000000" w:themeColor="text1"/>
        </w:rPr>
      </w:pPr>
      <w:r w:rsidRPr="004B7498">
        <w:rPr>
          <w:b/>
          <w:bCs/>
          <w:color w:val="000000" w:themeColor="text1"/>
        </w:rPr>
        <w:lastRenderedPageBreak/>
        <w:t xml:space="preserve">Prepaid meter consumers: </w:t>
      </w:r>
      <w:r w:rsidRPr="004B7498">
        <w:rPr>
          <w:color w:val="000000" w:themeColor="text1"/>
        </w:rPr>
        <w:t>These users will be charged a basic charge and for actual consumption at a tariff as determined by council annually as part of its budgeting process.</w:t>
      </w:r>
    </w:p>
    <w:p w14:paraId="2DF60E4D" w14:textId="2690C8B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709"/>
        <w:rPr>
          <w:color w:val="000000" w:themeColor="text1"/>
        </w:rPr>
      </w:pPr>
      <w:r w:rsidRPr="004B7498">
        <w:rPr>
          <w:color w:val="000000" w:themeColor="text1"/>
        </w:rPr>
        <w:t>Departmental electricity consumption shall be charged as determined by the council annually as part of its budgeting process.</w:t>
      </w:r>
    </w:p>
    <w:p w14:paraId="538F6282"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3EC2FA75" w14:textId="79EE9A56"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709"/>
        <w:rPr>
          <w:color w:val="000000" w:themeColor="text1"/>
        </w:rPr>
      </w:pPr>
      <w:r w:rsidRPr="004B7498">
        <w:rPr>
          <w:color w:val="000000" w:themeColor="text1"/>
        </w:rPr>
        <w:t>Within reason, the Greater Tzaneen Municipality shall allow customers to exercise once a year and will be charged for the change, as per the rate approved by council, preferably at the start of a financial year, a freedom of choice from a range of applicable tariffs subject to approval by the Electrical Engineering Department.</w:t>
      </w:r>
    </w:p>
    <w:p w14:paraId="590F1D30" w14:textId="77777777" w:rsidR="00BA0792" w:rsidRPr="004B7498" w:rsidRDefault="00BA0792" w:rsidP="004B4B30">
      <w:pPr>
        <w:pBdr>
          <w:top w:val="nil"/>
          <w:left w:val="nil"/>
          <w:bottom w:val="nil"/>
          <w:right w:val="nil"/>
          <w:between w:val="nil"/>
        </w:pBdr>
        <w:tabs>
          <w:tab w:val="left" w:pos="1440"/>
        </w:tabs>
        <w:spacing w:after="0" w:line="360" w:lineRule="auto"/>
        <w:ind w:left="709" w:hanging="720"/>
        <w:rPr>
          <w:color w:val="000000" w:themeColor="text1"/>
        </w:rPr>
      </w:pPr>
    </w:p>
    <w:p w14:paraId="33DFAD9A"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709"/>
        <w:rPr>
          <w:color w:val="000000" w:themeColor="text1"/>
        </w:rPr>
      </w:pPr>
      <w:r w:rsidRPr="004B7498">
        <w:rPr>
          <w:color w:val="000000" w:themeColor="text1"/>
        </w:rPr>
        <w:t>A basic charge per electricity meter or unit within the municipal area, as determined by the Council from time to time, may be levied on all electricity consumers.</w:t>
      </w:r>
    </w:p>
    <w:p w14:paraId="2713CDC1"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3DC932AA"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709"/>
        <w:rPr>
          <w:color w:val="000000" w:themeColor="text1"/>
        </w:rPr>
      </w:pPr>
      <w:r w:rsidRPr="004B7498">
        <w:rPr>
          <w:color w:val="000000" w:themeColor="text1"/>
        </w:rPr>
        <w:t>The Greater Tzaneen Municipality shall apply the following four standard tariff structures as recommended by the National Electricity Regulator.</w:t>
      </w:r>
    </w:p>
    <w:p w14:paraId="6AA97D85"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03414863" w14:textId="77777777" w:rsidR="00BA0792" w:rsidRPr="004B7498" w:rsidRDefault="00AE2F1C" w:rsidP="008B5D2A">
      <w:pPr>
        <w:pStyle w:val="Heading2"/>
        <w:numPr>
          <w:ilvl w:val="0"/>
          <w:numId w:val="5"/>
        </w:numPr>
        <w:tabs>
          <w:tab w:val="left" w:pos="1438"/>
        </w:tabs>
        <w:spacing w:after="0" w:line="240" w:lineRule="auto"/>
        <w:ind w:left="709" w:hanging="709"/>
        <w:rPr>
          <w:color w:val="000000" w:themeColor="text1"/>
          <w:sz w:val="22"/>
          <w:szCs w:val="22"/>
        </w:rPr>
      </w:pPr>
      <w:r w:rsidRPr="004B7498">
        <w:rPr>
          <w:color w:val="000000" w:themeColor="text1"/>
          <w:sz w:val="22"/>
          <w:szCs w:val="22"/>
        </w:rPr>
        <w:t>PRE-PAID</w:t>
      </w:r>
    </w:p>
    <w:p w14:paraId="7A82B51C" w14:textId="77777777" w:rsidR="00BA0792" w:rsidRPr="004B7498" w:rsidRDefault="00BA0792" w:rsidP="008B5D2A">
      <w:pPr>
        <w:pBdr>
          <w:top w:val="nil"/>
          <w:left w:val="nil"/>
          <w:bottom w:val="nil"/>
          <w:right w:val="nil"/>
          <w:between w:val="nil"/>
        </w:pBdr>
        <w:spacing w:after="0" w:line="240" w:lineRule="auto"/>
        <w:ind w:left="709"/>
        <w:rPr>
          <w:b/>
          <w:bCs/>
          <w:color w:val="000000" w:themeColor="text1"/>
        </w:rPr>
      </w:pPr>
    </w:p>
    <w:p w14:paraId="036AE764" w14:textId="77777777" w:rsidR="00BA0792" w:rsidRPr="004B7498" w:rsidRDefault="00BA0792" w:rsidP="008B5D2A">
      <w:pPr>
        <w:pBdr>
          <w:top w:val="nil"/>
          <w:left w:val="nil"/>
          <w:bottom w:val="nil"/>
          <w:right w:val="nil"/>
          <w:between w:val="nil"/>
        </w:pBdr>
        <w:spacing w:after="0" w:line="240" w:lineRule="auto"/>
        <w:ind w:left="709"/>
        <w:rPr>
          <w:b/>
          <w:bCs/>
          <w:color w:val="000000" w:themeColor="text1"/>
        </w:rPr>
      </w:pPr>
    </w:p>
    <w:p w14:paraId="373BA73E" w14:textId="77777777" w:rsidR="00BA0792" w:rsidRPr="004B7498" w:rsidRDefault="00AE2F1C" w:rsidP="004B4B30">
      <w:pPr>
        <w:pBdr>
          <w:top w:val="nil"/>
          <w:left w:val="nil"/>
          <w:bottom w:val="nil"/>
          <w:right w:val="nil"/>
          <w:between w:val="nil"/>
        </w:pBdr>
        <w:spacing w:after="0" w:line="360" w:lineRule="auto"/>
        <w:ind w:left="709" w:hanging="14"/>
        <w:rPr>
          <w:color w:val="000000" w:themeColor="text1"/>
        </w:rPr>
      </w:pPr>
      <w:r w:rsidRPr="004B7498">
        <w:rPr>
          <w:color w:val="000000" w:themeColor="text1"/>
        </w:rPr>
        <w:t>Prepaid metering which will utilize the latest technologies PLC (Power Line Carrier) metering with concentrators for monitoring and administration purposes. This tariff will only be available to customers with pre-paid meters</w:t>
      </w:r>
    </w:p>
    <w:p w14:paraId="068BCD0B" w14:textId="77777777" w:rsidR="00BA0792" w:rsidRPr="004B7498" w:rsidRDefault="00AE2F1C" w:rsidP="004B4B30">
      <w:pPr>
        <w:pBdr>
          <w:top w:val="nil"/>
          <w:left w:val="nil"/>
          <w:bottom w:val="nil"/>
          <w:right w:val="nil"/>
          <w:between w:val="nil"/>
        </w:pBdr>
        <w:spacing w:after="0" w:line="360" w:lineRule="auto"/>
        <w:ind w:left="709"/>
        <w:rPr>
          <w:color w:val="000000" w:themeColor="text1"/>
        </w:rPr>
      </w:pPr>
      <w:r w:rsidRPr="004B7498">
        <w:rPr>
          <w:color w:val="000000" w:themeColor="text1"/>
        </w:rPr>
        <w:t>This tariff operates based on a fixed monthly charge and an operating charge per kWh using a block tariff.</w:t>
      </w:r>
    </w:p>
    <w:p w14:paraId="3C45D877"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E8E3348" w14:textId="77777777" w:rsidR="00BA0792" w:rsidRPr="004B7498" w:rsidRDefault="00AE2F1C" w:rsidP="008B5D2A">
      <w:pPr>
        <w:pStyle w:val="Heading2"/>
        <w:numPr>
          <w:ilvl w:val="0"/>
          <w:numId w:val="5"/>
        </w:numPr>
        <w:tabs>
          <w:tab w:val="left" w:pos="1438"/>
        </w:tabs>
        <w:spacing w:after="0" w:line="240" w:lineRule="auto"/>
        <w:ind w:left="709" w:hanging="709"/>
        <w:rPr>
          <w:color w:val="000000" w:themeColor="text1"/>
          <w:sz w:val="22"/>
          <w:szCs w:val="22"/>
        </w:rPr>
      </w:pPr>
      <w:r w:rsidRPr="004B7498">
        <w:rPr>
          <w:color w:val="000000" w:themeColor="text1"/>
          <w:sz w:val="22"/>
          <w:szCs w:val="22"/>
        </w:rPr>
        <w:t>Indigent Customers</w:t>
      </w:r>
    </w:p>
    <w:p w14:paraId="10523A22" w14:textId="77777777" w:rsidR="00BA0792" w:rsidRPr="004B7498" w:rsidRDefault="00BA0792" w:rsidP="008B5D2A">
      <w:pPr>
        <w:pBdr>
          <w:top w:val="nil"/>
          <w:left w:val="nil"/>
          <w:bottom w:val="nil"/>
          <w:right w:val="nil"/>
          <w:between w:val="nil"/>
        </w:pBdr>
        <w:spacing w:after="0" w:line="240" w:lineRule="auto"/>
        <w:ind w:left="709"/>
        <w:rPr>
          <w:b/>
          <w:bCs/>
          <w:color w:val="000000" w:themeColor="text1"/>
        </w:rPr>
      </w:pPr>
    </w:p>
    <w:p w14:paraId="3D8CF02F" w14:textId="77777777" w:rsidR="00BA0792" w:rsidRPr="004B7498" w:rsidRDefault="00BA0792" w:rsidP="008B5D2A">
      <w:pPr>
        <w:pBdr>
          <w:top w:val="nil"/>
          <w:left w:val="nil"/>
          <w:bottom w:val="nil"/>
          <w:right w:val="nil"/>
          <w:between w:val="nil"/>
        </w:pBdr>
        <w:spacing w:after="0" w:line="240" w:lineRule="auto"/>
        <w:ind w:left="709"/>
        <w:rPr>
          <w:b/>
          <w:bCs/>
          <w:color w:val="000000" w:themeColor="text1"/>
        </w:rPr>
      </w:pPr>
    </w:p>
    <w:p w14:paraId="62E72000" w14:textId="77777777" w:rsidR="00BA0792" w:rsidRPr="004B7498" w:rsidRDefault="00AE2F1C" w:rsidP="008B5D2A">
      <w:pPr>
        <w:pBdr>
          <w:top w:val="nil"/>
          <w:left w:val="nil"/>
          <w:bottom w:val="nil"/>
          <w:right w:val="nil"/>
          <w:between w:val="nil"/>
        </w:pBdr>
        <w:spacing w:after="0" w:line="240" w:lineRule="auto"/>
        <w:ind w:left="709" w:hanging="10"/>
        <w:rPr>
          <w:color w:val="000000" w:themeColor="text1"/>
        </w:rPr>
      </w:pPr>
      <w:r w:rsidRPr="004B7498">
        <w:rPr>
          <w:color w:val="000000" w:themeColor="text1"/>
        </w:rPr>
        <w:t>Prepaid metering to be utilised for customers qualifying to receive 50kWh per month. This tariff operates with an operating charge per kWh</w:t>
      </w:r>
    </w:p>
    <w:p w14:paraId="57C3938A"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04FFF26C" w14:textId="77777777" w:rsidR="00BA0792" w:rsidRPr="004B7498" w:rsidRDefault="00AE2F1C" w:rsidP="008B5D2A">
      <w:pPr>
        <w:pStyle w:val="Heading2"/>
        <w:numPr>
          <w:ilvl w:val="0"/>
          <w:numId w:val="5"/>
        </w:numPr>
        <w:tabs>
          <w:tab w:val="left" w:pos="1481"/>
        </w:tabs>
        <w:spacing w:after="0" w:line="240" w:lineRule="auto"/>
        <w:ind w:left="709" w:hanging="709"/>
        <w:rPr>
          <w:color w:val="000000" w:themeColor="text1"/>
          <w:sz w:val="22"/>
          <w:szCs w:val="22"/>
        </w:rPr>
        <w:sectPr w:rsidR="00BA0792" w:rsidRPr="004B7498" w:rsidSect="00A23E18">
          <w:pgSz w:w="12240" w:h="15840"/>
          <w:pgMar w:top="1380" w:right="1080" w:bottom="1000" w:left="1080" w:header="0" w:footer="1134" w:gutter="0"/>
          <w:cols w:space="720"/>
          <w:docGrid w:linePitch="299"/>
        </w:sectPr>
      </w:pPr>
      <w:r w:rsidRPr="004B7498">
        <w:rPr>
          <w:color w:val="000000" w:themeColor="text1"/>
          <w:sz w:val="22"/>
          <w:szCs w:val="22"/>
        </w:rPr>
        <w:t>The two-part tariff (Category B tariff)</w:t>
      </w:r>
    </w:p>
    <w:p w14:paraId="6A03D22D"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lastRenderedPageBreak/>
        <w:t>This tariff is suitable for residential customers with consumption of more than 400 kWh per month, supplied normally at 240V or 400V. These customers use electricity for a wide range of applications such as cooking, heating, refrigeration, cleaning, and entertainment.</w:t>
      </w:r>
    </w:p>
    <w:p w14:paraId="2FA30A59"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This tariff would also be suitable for small commercial and agricultural customers. This tariff operates based on a fixed monthly charge based on the size of the circuit breakers and an operating charge per kWh.</w:t>
      </w:r>
    </w:p>
    <w:p w14:paraId="1CD0D7CB"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12F349F6" w14:textId="77777777" w:rsidR="00BA0792" w:rsidRPr="004B7498" w:rsidRDefault="00AE2F1C" w:rsidP="008B5D2A">
      <w:pPr>
        <w:pStyle w:val="Heading2"/>
        <w:numPr>
          <w:ilvl w:val="0"/>
          <w:numId w:val="5"/>
        </w:numPr>
        <w:tabs>
          <w:tab w:val="left" w:pos="1693"/>
        </w:tabs>
        <w:spacing w:after="0" w:line="240" w:lineRule="auto"/>
        <w:ind w:left="709" w:hanging="709"/>
        <w:rPr>
          <w:color w:val="000000" w:themeColor="text1"/>
          <w:sz w:val="22"/>
          <w:szCs w:val="22"/>
        </w:rPr>
      </w:pPr>
      <w:r w:rsidRPr="004B7498">
        <w:rPr>
          <w:color w:val="000000" w:themeColor="text1"/>
          <w:sz w:val="22"/>
          <w:szCs w:val="22"/>
        </w:rPr>
        <w:t>The three-part tariff (Category C tariff)</w:t>
      </w:r>
    </w:p>
    <w:p w14:paraId="1A691339" w14:textId="77777777" w:rsidR="00BA0792" w:rsidRPr="004B7498" w:rsidRDefault="00BA0792" w:rsidP="008B5D2A">
      <w:pPr>
        <w:pBdr>
          <w:top w:val="nil"/>
          <w:left w:val="nil"/>
          <w:bottom w:val="nil"/>
          <w:right w:val="nil"/>
          <w:between w:val="nil"/>
        </w:pBdr>
        <w:spacing w:after="0" w:line="240" w:lineRule="auto"/>
        <w:ind w:left="709"/>
        <w:rPr>
          <w:b/>
          <w:bCs/>
          <w:color w:val="000000" w:themeColor="text1"/>
        </w:rPr>
      </w:pPr>
    </w:p>
    <w:p w14:paraId="4C1335AB"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This tariff is more cost-reflective since it charges separately for the specific customer, high (June – August) and low (September – May) seasonal charges, variable and capacity costs.</w:t>
      </w:r>
    </w:p>
    <w:p w14:paraId="17FEB14C"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This tariff is appropriate for larger commercial, industrial and agricultural customers whose size would justify investment in a demand meter.</w:t>
      </w:r>
    </w:p>
    <w:p w14:paraId="20E471B9"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76EB9A20" w14:textId="77777777" w:rsidR="00BA0792" w:rsidRPr="004B7498" w:rsidRDefault="00AE2F1C" w:rsidP="008B5D2A">
      <w:pPr>
        <w:pStyle w:val="Heading2"/>
        <w:numPr>
          <w:ilvl w:val="0"/>
          <w:numId w:val="5"/>
        </w:numPr>
        <w:tabs>
          <w:tab w:val="left" w:pos="1693"/>
        </w:tabs>
        <w:spacing w:after="0" w:line="240" w:lineRule="auto"/>
        <w:ind w:left="709" w:hanging="709"/>
        <w:rPr>
          <w:color w:val="000000" w:themeColor="text1"/>
          <w:sz w:val="22"/>
          <w:szCs w:val="22"/>
        </w:rPr>
      </w:pPr>
      <w:r w:rsidRPr="004B7498">
        <w:rPr>
          <w:color w:val="000000" w:themeColor="text1"/>
          <w:sz w:val="22"/>
          <w:szCs w:val="22"/>
        </w:rPr>
        <w:t>The three-part time-of-use tariff (Category D tariff)</w:t>
      </w:r>
    </w:p>
    <w:p w14:paraId="4784A83F" w14:textId="77777777" w:rsidR="00BA0792" w:rsidRPr="004B7498" w:rsidRDefault="00BA0792" w:rsidP="008B5D2A">
      <w:pPr>
        <w:pBdr>
          <w:top w:val="nil"/>
          <w:left w:val="nil"/>
          <w:bottom w:val="nil"/>
          <w:right w:val="nil"/>
          <w:between w:val="nil"/>
        </w:pBdr>
        <w:spacing w:after="0" w:line="240" w:lineRule="auto"/>
        <w:ind w:left="709"/>
        <w:rPr>
          <w:b/>
          <w:bCs/>
          <w:color w:val="000000" w:themeColor="text1"/>
        </w:rPr>
      </w:pPr>
    </w:p>
    <w:p w14:paraId="47376502" w14:textId="77777777" w:rsidR="00BA0792" w:rsidRPr="004B7498" w:rsidRDefault="00BA0792" w:rsidP="008B5D2A">
      <w:pPr>
        <w:pBdr>
          <w:top w:val="nil"/>
          <w:left w:val="nil"/>
          <w:bottom w:val="nil"/>
          <w:right w:val="nil"/>
          <w:between w:val="nil"/>
        </w:pBdr>
        <w:spacing w:after="0" w:line="240" w:lineRule="auto"/>
        <w:ind w:left="709"/>
        <w:rPr>
          <w:b/>
          <w:bCs/>
          <w:color w:val="000000" w:themeColor="text1"/>
        </w:rPr>
      </w:pPr>
    </w:p>
    <w:p w14:paraId="332ADBB0" w14:textId="1869C3B8"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This tariff is more cost-reflective since the rate per kWh charge varies according to the time of use and high (June – August) and low (September – May) seasonal charges.</w:t>
      </w:r>
    </w:p>
    <w:p w14:paraId="0E3AC03D"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This tariff would be appropriate for the larger commercial, industrial and agricultural customers who are able to shift load into the off-peak periods thus affecting savings mutually beneficial to the customers and the municipality.</w:t>
      </w:r>
    </w:p>
    <w:p w14:paraId="7EED9AB4"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7C54F495" w14:textId="7ACF5A9B" w:rsidR="00BA0792" w:rsidRPr="004B7498" w:rsidRDefault="00AE2F1C" w:rsidP="007E390E">
      <w:pPr>
        <w:pStyle w:val="Heading2"/>
        <w:numPr>
          <w:ilvl w:val="0"/>
          <w:numId w:val="5"/>
        </w:numPr>
        <w:tabs>
          <w:tab w:val="left" w:pos="1798"/>
        </w:tabs>
        <w:spacing w:after="0" w:line="240" w:lineRule="auto"/>
        <w:ind w:left="709" w:hanging="709"/>
        <w:rPr>
          <w:color w:val="000000" w:themeColor="text1"/>
          <w:sz w:val="22"/>
          <w:szCs w:val="22"/>
        </w:rPr>
      </w:pPr>
      <w:r w:rsidRPr="004B7498">
        <w:rPr>
          <w:color w:val="000000" w:themeColor="text1"/>
          <w:sz w:val="22"/>
          <w:szCs w:val="22"/>
        </w:rPr>
        <w:t>Small-Scale Embedded Generation (SSEG) Tariff</w:t>
      </w:r>
    </w:p>
    <w:p w14:paraId="6237E872" w14:textId="77777777" w:rsidR="00BA0792" w:rsidRPr="004B7498" w:rsidRDefault="00BA0792" w:rsidP="008B5D2A">
      <w:pPr>
        <w:pBdr>
          <w:top w:val="nil"/>
          <w:left w:val="nil"/>
          <w:bottom w:val="nil"/>
          <w:right w:val="nil"/>
          <w:between w:val="nil"/>
        </w:pBdr>
        <w:spacing w:after="0" w:line="240" w:lineRule="auto"/>
        <w:ind w:left="709"/>
        <w:rPr>
          <w:b/>
          <w:bCs/>
          <w:color w:val="000000" w:themeColor="text1"/>
        </w:rPr>
      </w:pPr>
    </w:p>
    <w:p w14:paraId="15DD420C" w14:textId="77777777" w:rsidR="00BA0792" w:rsidRPr="004B7498" w:rsidRDefault="00BA0792" w:rsidP="004B4B30">
      <w:pPr>
        <w:pBdr>
          <w:top w:val="nil"/>
          <w:left w:val="nil"/>
          <w:bottom w:val="nil"/>
          <w:right w:val="nil"/>
          <w:between w:val="nil"/>
        </w:pBdr>
        <w:spacing w:after="0" w:line="360" w:lineRule="auto"/>
        <w:ind w:left="709"/>
        <w:rPr>
          <w:b/>
          <w:bCs/>
          <w:color w:val="000000" w:themeColor="text1"/>
        </w:rPr>
      </w:pPr>
    </w:p>
    <w:p w14:paraId="643B77A9" w14:textId="1D52DD07" w:rsidR="00BA0792" w:rsidRPr="004B7498" w:rsidRDefault="00AE2F1C" w:rsidP="004B4B30">
      <w:pPr>
        <w:pBdr>
          <w:top w:val="nil"/>
          <w:left w:val="nil"/>
          <w:bottom w:val="nil"/>
          <w:right w:val="nil"/>
          <w:between w:val="nil"/>
        </w:pBdr>
        <w:spacing w:after="0" w:line="360" w:lineRule="auto"/>
        <w:ind w:left="709"/>
        <w:rPr>
          <w:color w:val="000000" w:themeColor="text1"/>
        </w:rPr>
        <w:sectPr w:rsidR="00BA0792" w:rsidRPr="004B7498" w:rsidSect="00A23E18">
          <w:pgSz w:w="12240" w:h="15840"/>
          <w:pgMar w:top="1380" w:right="1080" w:bottom="1000" w:left="1080" w:header="0" w:footer="1134" w:gutter="0"/>
          <w:cols w:space="720"/>
          <w:docGrid w:linePitch="299"/>
        </w:sectPr>
      </w:pPr>
      <w:r w:rsidRPr="004B7498">
        <w:rPr>
          <w:color w:val="000000" w:themeColor="text1"/>
        </w:rPr>
        <w:t>This tariff will only be available to customers who have registered their SSEG installation/s as per the EG policy, and have written consent from the municipality to have the SSEG installation</w:t>
      </w:r>
    </w:p>
    <w:p w14:paraId="586A7C2A" w14:textId="3D2BBE20" w:rsidR="00BA0792" w:rsidRPr="004B7498" w:rsidRDefault="00AE2F1C" w:rsidP="004B4B30">
      <w:pPr>
        <w:pBdr>
          <w:top w:val="nil"/>
          <w:left w:val="nil"/>
          <w:bottom w:val="nil"/>
          <w:right w:val="nil"/>
          <w:between w:val="nil"/>
        </w:pBdr>
        <w:spacing w:after="0" w:line="360" w:lineRule="auto"/>
        <w:ind w:left="709"/>
        <w:rPr>
          <w:color w:val="000000" w:themeColor="text1"/>
        </w:rPr>
      </w:pPr>
      <w:r w:rsidRPr="004B7498">
        <w:rPr>
          <w:color w:val="000000" w:themeColor="text1"/>
        </w:rPr>
        <w:lastRenderedPageBreak/>
        <w:t>The same import energy charges, demand charges, and fixed monthly charges applicable to the non-SSEG customer classes will be charged. An additional export tariff is credited to the customer based on the metered kWh exported onto the municipality's grid.</w:t>
      </w:r>
    </w:p>
    <w:p w14:paraId="082A3512"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642B6E6" w14:textId="77777777" w:rsidR="00BA0792" w:rsidRPr="004B7498" w:rsidRDefault="00AE2F1C" w:rsidP="008B5D2A">
      <w:pPr>
        <w:numPr>
          <w:ilvl w:val="0"/>
          <w:numId w:val="5"/>
        </w:numPr>
        <w:pBdr>
          <w:top w:val="nil"/>
          <w:left w:val="nil"/>
          <w:bottom w:val="nil"/>
          <w:right w:val="nil"/>
          <w:between w:val="nil"/>
        </w:pBdr>
        <w:tabs>
          <w:tab w:val="left" w:pos="1798"/>
          <w:tab w:val="left" w:pos="1800"/>
        </w:tabs>
        <w:spacing w:after="0" w:line="240" w:lineRule="auto"/>
        <w:ind w:left="709" w:hanging="709"/>
        <w:rPr>
          <w:color w:val="000000" w:themeColor="text1"/>
        </w:rPr>
        <w:sectPr w:rsidR="00BA0792" w:rsidRPr="004B7498" w:rsidSect="00A23E18">
          <w:pgSz w:w="12240" w:h="15840"/>
          <w:pgMar w:top="1380" w:right="1080" w:bottom="1000" w:left="1080" w:header="0" w:footer="1134" w:gutter="0"/>
          <w:cols w:space="720"/>
          <w:docGrid w:linePitch="299"/>
        </w:sectPr>
      </w:pPr>
      <w:r w:rsidRPr="004B7498">
        <w:rPr>
          <w:color w:val="000000" w:themeColor="text1"/>
        </w:rPr>
        <w:t>The tariffs for consumer deposits shall be determined according to the municipality’s Consumer Deposit Policy.</w:t>
      </w:r>
    </w:p>
    <w:p w14:paraId="586F7AB5"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bookmarkStart w:id="17" w:name="_53wvplymlmcn" w:colFirst="0" w:colLast="0"/>
      <w:bookmarkEnd w:id="17"/>
      <w:r w:rsidRPr="004B7498">
        <w:rPr>
          <w:color w:val="000000" w:themeColor="text1"/>
          <w:u w:val="single"/>
        </w:rPr>
        <w:lastRenderedPageBreak/>
        <w:t>PART 5: WATER</w:t>
      </w:r>
    </w:p>
    <w:p w14:paraId="47C353D6"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B7409AB"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1DA39F31"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A basic charge per water meter, as determined by the council from time to time, shall be charged on all water consumers, except registered indigents and consumers using prepaid meters. Additionally, a stepped tariff shall apply for water consumed.</w:t>
      </w:r>
    </w:p>
    <w:p w14:paraId="291EEBE0"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224BB862"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The categories of water consumers as set out below shall be charged at the applicable tariffs, as approved by the council in each annual budget.</w:t>
      </w:r>
    </w:p>
    <w:p w14:paraId="4DED506E" w14:textId="77777777" w:rsidR="00BA0792" w:rsidRPr="004B7498" w:rsidRDefault="00AE2F1C" w:rsidP="004B4B30">
      <w:pPr>
        <w:pBdr>
          <w:top w:val="nil"/>
          <w:left w:val="nil"/>
          <w:bottom w:val="nil"/>
          <w:right w:val="nil"/>
          <w:between w:val="nil"/>
        </w:pBdr>
        <w:spacing w:after="0" w:line="360" w:lineRule="auto"/>
        <w:ind w:left="709"/>
        <w:rPr>
          <w:color w:val="000000" w:themeColor="text1"/>
        </w:rPr>
      </w:pPr>
      <w:r w:rsidRPr="004B7498">
        <w:rPr>
          <w:color w:val="000000" w:themeColor="text1"/>
        </w:rPr>
        <w:t>Tariff adjustments shall be effective from 1 July each year. Categories of consumption and charges shall be:</w:t>
      </w:r>
    </w:p>
    <w:p w14:paraId="0A27FF41" w14:textId="77777777" w:rsidR="00265E55" w:rsidRPr="004B7498" w:rsidRDefault="00265E55" w:rsidP="004B4B30">
      <w:pPr>
        <w:pBdr>
          <w:top w:val="nil"/>
          <w:left w:val="nil"/>
          <w:bottom w:val="nil"/>
          <w:right w:val="nil"/>
          <w:between w:val="nil"/>
        </w:pBdr>
        <w:spacing w:after="0" w:line="360" w:lineRule="auto"/>
        <w:ind w:left="709"/>
        <w:rPr>
          <w:color w:val="000000" w:themeColor="text1"/>
        </w:rPr>
      </w:pPr>
    </w:p>
    <w:p w14:paraId="24337B15"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color w:val="000000" w:themeColor="text1"/>
        </w:rPr>
        <w:t>D</w:t>
      </w:r>
      <w:r w:rsidRPr="004B7498">
        <w:rPr>
          <w:b/>
          <w:bCs/>
          <w:color w:val="000000" w:themeColor="text1"/>
        </w:rPr>
        <w:t xml:space="preserve">omestic water consumers: </w:t>
      </w:r>
      <w:r w:rsidRPr="004B7498">
        <w:rPr>
          <w:color w:val="000000" w:themeColor="text1"/>
        </w:rPr>
        <w:t>A basic charge per meter plus a stepped tariff per kl consumed as determined by the council from time to time shall be applicable on metered water consumption, as set out in Part 3 of this policy.</w:t>
      </w:r>
    </w:p>
    <w:p w14:paraId="6605966A" w14:textId="77777777" w:rsidR="00BA0792" w:rsidRPr="004B7498" w:rsidRDefault="00BA0792" w:rsidP="004B4B30">
      <w:pPr>
        <w:pBdr>
          <w:top w:val="nil"/>
          <w:left w:val="nil"/>
          <w:bottom w:val="nil"/>
          <w:right w:val="nil"/>
          <w:between w:val="nil"/>
        </w:pBdr>
        <w:spacing w:after="0" w:line="360" w:lineRule="auto"/>
        <w:ind w:left="1429"/>
        <w:rPr>
          <w:color w:val="000000" w:themeColor="text1"/>
        </w:rPr>
      </w:pPr>
    </w:p>
    <w:p w14:paraId="7F684CC7"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color w:val="000000" w:themeColor="text1"/>
        </w:rPr>
        <w:t xml:space="preserve">All </w:t>
      </w:r>
      <w:r w:rsidRPr="004B7498">
        <w:rPr>
          <w:b/>
          <w:bCs/>
          <w:color w:val="000000" w:themeColor="text1"/>
        </w:rPr>
        <w:t xml:space="preserve">business and industrial consumers </w:t>
      </w:r>
      <w:r w:rsidRPr="004B7498">
        <w:rPr>
          <w:color w:val="000000" w:themeColor="text1"/>
        </w:rPr>
        <w:t>shall be charged a fixed availability charge, and a stepped tariff per kilolitre consumed shall apply.</w:t>
      </w:r>
    </w:p>
    <w:p w14:paraId="5F565A30" w14:textId="77777777" w:rsidR="00BA0792" w:rsidRPr="004B7498" w:rsidRDefault="00BA0792" w:rsidP="004B4B30">
      <w:pPr>
        <w:pBdr>
          <w:top w:val="nil"/>
          <w:left w:val="nil"/>
          <w:bottom w:val="nil"/>
          <w:right w:val="nil"/>
          <w:between w:val="nil"/>
        </w:pBdr>
        <w:spacing w:after="0" w:line="360" w:lineRule="auto"/>
        <w:ind w:left="1429"/>
        <w:rPr>
          <w:color w:val="000000" w:themeColor="text1"/>
        </w:rPr>
      </w:pPr>
    </w:p>
    <w:p w14:paraId="0ECED2DC"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b/>
          <w:bCs/>
          <w:color w:val="000000" w:themeColor="text1"/>
        </w:rPr>
        <w:t xml:space="preserve">Institutional consumers, </w:t>
      </w:r>
      <w:r w:rsidRPr="004B7498">
        <w:rPr>
          <w:color w:val="000000" w:themeColor="text1"/>
        </w:rPr>
        <w:t>which include schools, institutions of higher learning, hospitals, government buildings, places of worship, sporting clubs, and non-governmental organizations. These consumers shall be charged a fixed availability charge, and a stepped tariff per kilolitre consumed shall apply.</w:t>
      </w:r>
    </w:p>
    <w:p w14:paraId="2F7BF938" w14:textId="77777777" w:rsidR="00BA0792" w:rsidRPr="004B7498" w:rsidRDefault="00BA0792" w:rsidP="004B4B30">
      <w:pPr>
        <w:pBdr>
          <w:top w:val="nil"/>
          <w:left w:val="nil"/>
          <w:bottom w:val="nil"/>
          <w:right w:val="nil"/>
          <w:between w:val="nil"/>
        </w:pBdr>
        <w:spacing w:after="0" w:line="360" w:lineRule="auto"/>
        <w:ind w:left="1429"/>
        <w:rPr>
          <w:color w:val="000000" w:themeColor="text1"/>
        </w:rPr>
      </w:pPr>
    </w:p>
    <w:p w14:paraId="4214B522"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sectPr w:rsidR="00BA0792" w:rsidRPr="004B7498" w:rsidSect="00A23E18">
          <w:pgSz w:w="12240" w:h="15840"/>
          <w:pgMar w:top="1380" w:right="1080" w:bottom="1000" w:left="1080" w:header="0" w:footer="1134" w:gutter="0"/>
          <w:cols w:space="720"/>
          <w:docGrid w:linePitch="299"/>
        </w:sectPr>
      </w:pPr>
      <w:r w:rsidRPr="004B7498">
        <w:rPr>
          <w:b/>
          <w:bCs/>
          <w:color w:val="000000" w:themeColor="text1"/>
        </w:rPr>
        <w:t xml:space="preserve">Registered indigent </w:t>
      </w:r>
      <w:r w:rsidRPr="004B7498">
        <w:rPr>
          <w:color w:val="000000" w:themeColor="text1"/>
        </w:rPr>
        <w:t>shall receive free the first six (6) kilolitres of water consumed, a stepped tariff per kilolitre shall apply on consumption exceeding the first six (6) free kilolitres, and no fixed or basic charge shall apply on this category of consumers.</w:t>
      </w:r>
    </w:p>
    <w:p w14:paraId="2F75A063"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b/>
          <w:bCs/>
          <w:color w:val="000000" w:themeColor="text1"/>
        </w:rPr>
        <w:lastRenderedPageBreak/>
        <w:t xml:space="preserve">Prepaid meter consumers: </w:t>
      </w:r>
      <w:r w:rsidRPr="004B7498">
        <w:rPr>
          <w:color w:val="000000" w:themeColor="text1"/>
        </w:rPr>
        <w:t>Only a charge for the actual consumption will apply.</w:t>
      </w:r>
    </w:p>
    <w:p w14:paraId="4E96B0EF" w14:textId="77777777" w:rsidR="00BA0792" w:rsidRPr="004B7498" w:rsidRDefault="00BA0792" w:rsidP="004B4B30">
      <w:pPr>
        <w:pBdr>
          <w:top w:val="nil"/>
          <w:left w:val="nil"/>
          <w:bottom w:val="nil"/>
          <w:right w:val="nil"/>
          <w:between w:val="nil"/>
        </w:pBdr>
        <w:spacing w:after="0" w:line="360" w:lineRule="auto"/>
        <w:ind w:left="1429"/>
        <w:rPr>
          <w:color w:val="000000" w:themeColor="text1"/>
        </w:rPr>
      </w:pPr>
    </w:p>
    <w:p w14:paraId="060E98CB"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color w:val="000000" w:themeColor="text1"/>
        </w:rPr>
        <w:t>As water is a very scarce resource in the Greater Tzaneen Municipality, consumption can be restricted during dry seasons, and a penalty fee shall be imposed if the consumers exceed the maximum levels.</w:t>
      </w:r>
    </w:p>
    <w:p w14:paraId="790860A9" w14:textId="77777777" w:rsidR="00BA0792" w:rsidRPr="004B7498" w:rsidRDefault="00BA0792" w:rsidP="004B4B30">
      <w:pPr>
        <w:pBdr>
          <w:top w:val="nil"/>
          <w:left w:val="nil"/>
          <w:bottom w:val="nil"/>
          <w:right w:val="nil"/>
          <w:between w:val="nil"/>
        </w:pBdr>
        <w:spacing w:after="0" w:line="360" w:lineRule="auto"/>
        <w:ind w:left="1429"/>
        <w:rPr>
          <w:color w:val="000000" w:themeColor="text1"/>
        </w:rPr>
      </w:pPr>
    </w:p>
    <w:p w14:paraId="51712715"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color w:val="000000" w:themeColor="text1"/>
        </w:rPr>
        <w:t>The tariffs for consumer deposits shall be determined according to the municipality’s Consumer Deposit Policy.</w:t>
      </w:r>
    </w:p>
    <w:p w14:paraId="7CF53BD9" w14:textId="77777777" w:rsidR="00BA0792" w:rsidRPr="004B7498" w:rsidRDefault="00BA0792" w:rsidP="004B4B30">
      <w:pPr>
        <w:pBdr>
          <w:top w:val="nil"/>
          <w:left w:val="nil"/>
          <w:bottom w:val="nil"/>
          <w:right w:val="nil"/>
          <w:between w:val="nil"/>
        </w:pBdr>
        <w:tabs>
          <w:tab w:val="left" w:pos="1440"/>
        </w:tabs>
        <w:spacing w:after="0" w:line="360" w:lineRule="auto"/>
        <w:ind w:left="1429" w:hanging="720"/>
        <w:rPr>
          <w:color w:val="000000" w:themeColor="text1"/>
        </w:rPr>
      </w:pPr>
    </w:p>
    <w:p w14:paraId="6705F143"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color w:val="000000" w:themeColor="text1"/>
        </w:rPr>
        <w:t>A basic charge per water meter or unit within the municipal area, as determined by the Council from time to time, may be applied to certain water consumers.</w:t>
      </w:r>
    </w:p>
    <w:p w14:paraId="6A0573E0" w14:textId="77777777" w:rsidR="00BA0792" w:rsidRPr="004B7498" w:rsidRDefault="00BA0792" w:rsidP="004B4B30">
      <w:pPr>
        <w:pBdr>
          <w:top w:val="nil"/>
          <w:left w:val="nil"/>
          <w:bottom w:val="nil"/>
          <w:right w:val="nil"/>
          <w:between w:val="nil"/>
        </w:pBdr>
        <w:spacing w:after="0" w:line="360" w:lineRule="auto"/>
        <w:ind w:left="1429"/>
        <w:rPr>
          <w:color w:val="000000" w:themeColor="text1"/>
        </w:rPr>
      </w:pPr>
    </w:p>
    <w:p w14:paraId="6E3B3EB9"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color w:val="000000" w:themeColor="text1"/>
        </w:rPr>
        <w:t>Departmental water consumption shall be charged at cost.</w:t>
      </w:r>
    </w:p>
    <w:p w14:paraId="71E2440D" w14:textId="77777777" w:rsidR="00BA0792" w:rsidRPr="004B7498" w:rsidRDefault="00BA0792" w:rsidP="008B5D2A">
      <w:pPr>
        <w:pBdr>
          <w:top w:val="nil"/>
          <w:left w:val="nil"/>
          <w:bottom w:val="nil"/>
          <w:right w:val="nil"/>
          <w:between w:val="nil"/>
        </w:pBdr>
        <w:spacing w:after="0" w:line="240" w:lineRule="auto"/>
        <w:ind w:left="709" w:hanging="720"/>
        <w:rPr>
          <w:color w:val="000000" w:themeColor="text1"/>
        </w:rPr>
        <w:sectPr w:rsidR="00BA0792" w:rsidRPr="004B7498" w:rsidSect="00A23E18">
          <w:pgSz w:w="12240" w:h="15840"/>
          <w:pgMar w:top="1380" w:right="1080" w:bottom="1000" w:left="1080" w:header="0" w:footer="1134" w:gutter="0"/>
          <w:cols w:space="720"/>
          <w:docGrid w:linePitch="299"/>
        </w:sectPr>
      </w:pPr>
    </w:p>
    <w:p w14:paraId="1059A8E0"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bookmarkStart w:id="18" w:name="_orls13rvi360" w:colFirst="0" w:colLast="0"/>
      <w:bookmarkEnd w:id="18"/>
      <w:r w:rsidRPr="004B7498">
        <w:rPr>
          <w:color w:val="000000" w:themeColor="text1"/>
          <w:u w:val="single"/>
        </w:rPr>
        <w:lastRenderedPageBreak/>
        <w:t>PART 6: REFUSE REMOVAL</w:t>
      </w:r>
    </w:p>
    <w:p w14:paraId="5AB0607B"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3B7236FC"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7B43565"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The categories of refuse removal users as set out below shall be charged at the applicable tariffs, as approved by the council in each annual budget.</w:t>
      </w:r>
    </w:p>
    <w:p w14:paraId="477120FC"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5A0B2D5A" w14:textId="77777777" w:rsidR="00BA0792" w:rsidRPr="004B7498" w:rsidRDefault="00AE2F1C" w:rsidP="004B4B30">
      <w:pPr>
        <w:pBdr>
          <w:top w:val="nil"/>
          <w:left w:val="nil"/>
          <w:bottom w:val="nil"/>
          <w:right w:val="nil"/>
          <w:between w:val="nil"/>
        </w:pBdr>
        <w:spacing w:after="0" w:line="360" w:lineRule="auto"/>
        <w:ind w:left="709"/>
        <w:rPr>
          <w:color w:val="000000" w:themeColor="text1"/>
        </w:rPr>
      </w:pPr>
      <w:r w:rsidRPr="004B7498">
        <w:rPr>
          <w:color w:val="000000" w:themeColor="text1"/>
        </w:rPr>
        <w:t>Tariff adjustments shall be effective from 1 July each year.</w:t>
      </w:r>
    </w:p>
    <w:p w14:paraId="79D7AC4F"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61FA5200"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5B28BB37" w14:textId="77777777" w:rsidR="00BA0792" w:rsidRPr="004B7498" w:rsidRDefault="00AE2F1C" w:rsidP="004B4B30">
      <w:pPr>
        <w:pBdr>
          <w:top w:val="nil"/>
          <w:left w:val="nil"/>
          <w:bottom w:val="nil"/>
          <w:right w:val="nil"/>
          <w:between w:val="nil"/>
        </w:pBdr>
        <w:spacing w:after="0" w:line="360" w:lineRule="auto"/>
        <w:ind w:left="709"/>
        <w:rPr>
          <w:color w:val="000000" w:themeColor="text1"/>
        </w:rPr>
      </w:pPr>
      <w:r w:rsidRPr="004B7498">
        <w:rPr>
          <w:color w:val="000000" w:themeColor="text1"/>
        </w:rPr>
        <w:t>A monthly availability charge will be levied on all erven or units within an approved township where no building plan has been approved.</w:t>
      </w:r>
    </w:p>
    <w:p w14:paraId="44A3186D"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3FECF992" w14:textId="77777777" w:rsidR="00BA0792" w:rsidRPr="004B7498" w:rsidRDefault="00AE2F1C" w:rsidP="004B4B30">
      <w:pPr>
        <w:pBdr>
          <w:top w:val="nil"/>
          <w:left w:val="nil"/>
          <w:bottom w:val="nil"/>
          <w:right w:val="nil"/>
          <w:between w:val="nil"/>
        </w:pBdr>
        <w:spacing w:after="0" w:line="360" w:lineRule="auto"/>
        <w:ind w:left="709"/>
        <w:rPr>
          <w:color w:val="000000" w:themeColor="text1"/>
        </w:rPr>
      </w:pPr>
      <w:r w:rsidRPr="004B7498">
        <w:rPr>
          <w:color w:val="000000" w:themeColor="text1"/>
        </w:rPr>
        <w:t>The fixed basic charge will be determined based on the surface area of the erf or per skip container.</w:t>
      </w:r>
    </w:p>
    <w:p w14:paraId="012F2611"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08D40D5B"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A separate fixed monthly refuse removal charge shall apply to each of the following categories of users, based on the costs of the service concerned:</w:t>
      </w:r>
    </w:p>
    <w:p w14:paraId="4A1111DC"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0BE6F3F0"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19"/>
        <w:rPr>
          <w:color w:val="000000" w:themeColor="text1"/>
        </w:rPr>
      </w:pPr>
      <w:r w:rsidRPr="004B7498">
        <w:rPr>
          <w:color w:val="000000" w:themeColor="text1"/>
        </w:rPr>
        <w:t>Domestic users (once weekly removal)</w:t>
      </w:r>
    </w:p>
    <w:p w14:paraId="3628F33D"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19"/>
        <w:rPr>
          <w:color w:val="000000" w:themeColor="text1"/>
        </w:rPr>
      </w:pPr>
      <w:r w:rsidRPr="004B7498">
        <w:rPr>
          <w:color w:val="000000" w:themeColor="text1"/>
        </w:rPr>
        <w:t>Business (twice weekly removal)</w:t>
      </w:r>
    </w:p>
    <w:p w14:paraId="5C0835B6"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19"/>
        <w:rPr>
          <w:color w:val="000000" w:themeColor="text1"/>
        </w:rPr>
      </w:pPr>
      <w:r w:rsidRPr="004B7498">
        <w:rPr>
          <w:color w:val="000000" w:themeColor="text1"/>
        </w:rPr>
        <w:t>Government Departments and Institutions and other users (thrice weekly removal)</w:t>
      </w:r>
    </w:p>
    <w:p w14:paraId="4E27582E" w14:textId="16845597" w:rsidR="00BA0792" w:rsidRPr="004B7498" w:rsidRDefault="00AE2F1C" w:rsidP="008B5D2A">
      <w:pPr>
        <w:pBdr>
          <w:top w:val="nil"/>
          <w:left w:val="nil"/>
          <w:bottom w:val="nil"/>
          <w:right w:val="nil"/>
          <w:between w:val="nil"/>
        </w:pBdr>
        <w:spacing w:after="0" w:line="240" w:lineRule="auto"/>
        <w:ind w:left="1419"/>
        <w:rPr>
          <w:color w:val="000000" w:themeColor="text1"/>
        </w:rPr>
      </w:pPr>
      <w:r w:rsidRPr="004B7498">
        <w:rPr>
          <w:color w:val="000000" w:themeColor="text1"/>
        </w:rPr>
        <w:t>Industrial (bulk consumers).</w:t>
      </w:r>
    </w:p>
    <w:p w14:paraId="566EAB3C"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EAC046C"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8328517"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bookmarkStart w:id="19" w:name="_fyjftwa1hkn2" w:colFirst="0" w:colLast="0"/>
      <w:bookmarkEnd w:id="19"/>
      <w:r w:rsidRPr="004B7498">
        <w:rPr>
          <w:color w:val="000000" w:themeColor="text1"/>
          <w:u w:val="single"/>
        </w:rPr>
        <w:t>PART 7: SEWERAGE</w:t>
      </w:r>
    </w:p>
    <w:p w14:paraId="2528A5E3"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370C9D6"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38FBDE73" w14:textId="53097FDD"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The categories of sewerage users as set out below shall be charged per month at the applicable two-part tariff, namely basic charge and consumption charge, as approved by the council in each annual budget.</w:t>
      </w:r>
    </w:p>
    <w:p w14:paraId="3191B519"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3DDD5952" w14:textId="77777777" w:rsidR="00BA0792" w:rsidRPr="004B7498" w:rsidRDefault="00AE2F1C" w:rsidP="004B4B30">
      <w:pPr>
        <w:pBdr>
          <w:top w:val="nil"/>
          <w:left w:val="nil"/>
          <w:bottom w:val="nil"/>
          <w:right w:val="nil"/>
          <w:between w:val="nil"/>
        </w:pBdr>
        <w:spacing w:after="0" w:line="360" w:lineRule="auto"/>
        <w:ind w:left="709"/>
        <w:rPr>
          <w:color w:val="000000" w:themeColor="text1"/>
        </w:rPr>
      </w:pPr>
      <w:r w:rsidRPr="004B7498">
        <w:rPr>
          <w:color w:val="000000" w:themeColor="text1"/>
        </w:rPr>
        <w:t>Tariff adjustments will be effective from 1 July each year. Categories of usage and charges shall be:</w:t>
      </w:r>
    </w:p>
    <w:p w14:paraId="6FB88570"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color w:val="000000" w:themeColor="text1"/>
        </w:rPr>
        <w:t xml:space="preserve">A basic (availability) charge per month shall be charged for every serviced </w:t>
      </w:r>
      <w:r w:rsidRPr="004B7498">
        <w:rPr>
          <w:b/>
          <w:bCs/>
          <w:color w:val="000000" w:themeColor="text1"/>
        </w:rPr>
        <w:t>erven</w:t>
      </w:r>
      <w:r w:rsidRPr="004B7498">
        <w:rPr>
          <w:color w:val="000000" w:themeColor="text1"/>
        </w:rPr>
        <w:t>, irrespective of their permitted or intended use.</w:t>
      </w:r>
    </w:p>
    <w:p w14:paraId="0CE1DBAA" w14:textId="28B06249"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color w:val="000000" w:themeColor="text1"/>
        </w:rPr>
        <w:lastRenderedPageBreak/>
        <w:t>On full waterborne sewerage service, all consumers shall be charged on a monthly basis a basic charge based on property area (per m²), irrespective</w:t>
      </w:r>
      <w:r w:rsidR="007E390E" w:rsidRPr="004B7498">
        <w:rPr>
          <w:color w:val="000000" w:themeColor="text1"/>
        </w:rPr>
        <w:t xml:space="preserve"> </w:t>
      </w:r>
      <w:r w:rsidRPr="004B7498">
        <w:rPr>
          <w:color w:val="000000" w:themeColor="text1"/>
        </w:rPr>
        <w:t>of their permitted or intended use, plus a consumption charge based on the consumption of water.</w:t>
      </w:r>
    </w:p>
    <w:p w14:paraId="4FB4D14A" w14:textId="77777777" w:rsidR="00BA0792" w:rsidRPr="004B7498" w:rsidRDefault="00AE2F1C" w:rsidP="004B4B30">
      <w:pPr>
        <w:numPr>
          <w:ilvl w:val="0"/>
          <w:numId w:val="6"/>
        </w:numPr>
        <w:pBdr>
          <w:top w:val="nil"/>
          <w:left w:val="nil"/>
          <w:bottom w:val="nil"/>
          <w:right w:val="nil"/>
          <w:between w:val="nil"/>
        </w:pBdr>
        <w:tabs>
          <w:tab w:val="left" w:pos="1440"/>
        </w:tabs>
        <w:spacing w:after="0" w:line="360" w:lineRule="auto"/>
        <w:ind w:left="1429"/>
        <w:rPr>
          <w:color w:val="000000" w:themeColor="text1"/>
        </w:rPr>
      </w:pPr>
      <w:r w:rsidRPr="004B7498">
        <w:rPr>
          <w:color w:val="000000" w:themeColor="text1"/>
        </w:rPr>
        <w:t>Suction tank and septic tank system users shall be charged on a monthly basis a basic charge based on property area (per m²), irrespective of their permitted or intended use, plus a consumption charge based on the sewerage waste removed.</w:t>
      </w:r>
    </w:p>
    <w:p w14:paraId="5CC85E2F" w14:textId="77777777" w:rsidR="00265E55" w:rsidRPr="004B7498" w:rsidRDefault="00AE2F1C" w:rsidP="004B4B30">
      <w:pPr>
        <w:numPr>
          <w:ilvl w:val="0"/>
          <w:numId w:val="6"/>
        </w:numPr>
        <w:pBdr>
          <w:top w:val="nil"/>
          <w:left w:val="nil"/>
          <w:bottom w:val="nil"/>
          <w:right w:val="nil"/>
          <w:between w:val="nil"/>
        </w:pBdr>
        <w:tabs>
          <w:tab w:val="left" w:pos="1439"/>
        </w:tabs>
        <w:spacing w:after="0" w:line="360" w:lineRule="auto"/>
        <w:ind w:left="709" w:firstLine="14"/>
        <w:rPr>
          <w:color w:val="000000" w:themeColor="text1"/>
        </w:rPr>
      </w:pPr>
      <w:bookmarkStart w:id="20" w:name="_iaob2f87738" w:colFirst="0" w:colLast="0"/>
      <w:bookmarkEnd w:id="20"/>
      <w:r w:rsidRPr="004B7498">
        <w:rPr>
          <w:color w:val="000000" w:themeColor="text1"/>
        </w:rPr>
        <w:t xml:space="preserve">A fixed monthly charge shall be charged to the municipality’s departments </w:t>
      </w:r>
    </w:p>
    <w:p w14:paraId="45054CA5" w14:textId="77777777" w:rsidR="00265E55" w:rsidRPr="004B7498" w:rsidRDefault="00265E55" w:rsidP="008B5D2A">
      <w:pPr>
        <w:pBdr>
          <w:top w:val="nil"/>
          <w:left w:val="nil"/>
          <w:bottom w:val="nil"/>
          <w:right w:val="nil"/>
          <w:between w:val="nil"/>
        </w:pBdr>
        <w:tabs>
          <w:tab w:val="left" w:pos="1439"/>
        </w:tabs>
        <w:spacing w:after="0" w:line="240" w:lineRule="auto"/>
        <w:ind w:left="723"/>
        <w:rPr>
          <w:color w:val="000000" w:themeColor="text1"/>
        </w:rPr>
      </w:pPr>
    </w:p>
    <w:p w14:paraId="3712B95A" w14:textId="77777777" w:rsidR="00265E55" w:rsidRPr="004B7498" w:rsidRDefault="00265E55" w:rsidP="008B5D2A">
      <w:pPr>
        <w:pBdr>
          <w:top w:val="nil"/>
          <w:left w:val="nil"/>
          <w:bottom w:val="nil"/>
          <w:right w:val="nil"/>
          <w:between w:val="nil"/>
        </w:pBdr>
        <w:tabs>
          <w:tab w:val="left" w:pos="1439"/>
        </w:tabs>
        <w:spacing w:after="0" w:line="240" w:lineRule="auto"/>
        <w:ind w:left="723"/>
        <w:rPr>
          <w:color w:val="000000" w:themeColor="text1"/>
        </w:rPr>
      </w:pPr>
    </w:p>
    <w:p w14:paraId="66CDD720" w14:textId="41AA9F90" w:rsidR="00BA0792" w:rsidRPr="004B7498" w:rsidRDefault="00AE2F1C" w:rsidP="008B5D2A">
      <w:pPr>
        <w:pBdr>
          <w:top w:val="nil"/>
          <w:left w:val="nil"/>
          <w:bottom w:val="nil"/>
          <w:right w:val="nil"/>
          <w:between w:val="nil"/>
        </w:pBdr>
        <w:tabs>
          <w:tab w:val="left" w:pos="1439"/>
        </w:tabs>
        <w:spacing w:after="0" w:line="240" w:lineRule="auto"/>
        <w:ind w:left="709"/>
        <w:rPr>
          <w:color w:val="000000" w:themeColor="text1"/>
          <w:u w:val="single"/>
        </w:rPr>
      </w:pPr>
      <w:r w:rsidRPr="004B7498">
        <w:rPr>
          <w:color w:val="000000" w:themeColor="text1"/>
          <w:u w:val="single"/>
        </w:rPr>
        <w:t>PART 8: SUNDRY TARIFFS</w:t>
      </w:r>
      <w:r w:rsidR="007E390E" w:rsidRPr="004B7498">
        <w:rPr>
          <w:color w:val="000000" w:themeColor="text1"/>
          <w:u w:val="single"/>
        </w:rPr>
        <w:t xml:space="preserve"> </w:t>
      </w:r>
    </w:p>
    <w:p w14:paraId="5B990582" w14:textId="77777777" w:rsidR="007E390E" w:rsidRPr="004B7498" w:rsidRDefault="007E390E" w:rsidP="008B5D2A">
      <w:pPr>
        <w:pBdr>
          <w:top w:val="nil"/>
          <w:left w:val="nil"/>
          <w:bottom w:val="nil"/>
          <w:right w:val="nil"/>
          <w:between w:val="nil"/>
        </w:pBdr>
        <w:tabs>
          <w:tab w:val="left" w:pos="1439"/>
        </w:tabs>
        <w:spacing w:after="0" w:line="240" w:lineRule="auto"/>
        <w:ind w:left="709"/>
        <w:rPr>
          <w:color w:val="000000" w:themeColor="text1"/>
        </w:rPr>
      </w:pPr>
    </w:p>
    <w:p w14:paraId="01C2DF43"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All sundry tariffs shall be approved by the council in each annual budget, and shall, when deemed appropriate by the council, be subsidised by property rates and general revenues, particularly when the tariffs will prove uneconomical when charged to cover the cost of the service concerned, or when the cost cannot accurately be determined, or when the tariff is designed purely to regulate rather than finance the use of the particular service or amenity.</w:t>
      </w:r>
    </w:p>
    <w:p w14:paraId="2BFBD1C0"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76AA865F" w14:textId="77777777" w:rsidR="00BA0792" w:rsidRPr="004B7498" w:rsidRDefault="00AE2F1C" w:rsidP="000B72A7">
      <w:pPr>
        <w:numPr>
          <w:ilvl w:val="1"/>
          <w:numId w:val="1"/>
        </w:numPr>
        <w:pBdr>
          <w:top w:val="nil"/>
          <w:left w:val="nil"/>
          <w:bottom w:val="nil"/>
          <w:right w:val="nil"/>
          <w:between w:val="nil"/>
        </w:pBdr>
        <w:tabs>
          <w:tab w:val="left" w:pos="1107"/>
        </w:tabs>
        <w:spacing w:after="0" w:line="360" w:lineRule="auto"/>
        <w:ind w:left="709" w:hanging="709"/>
        <w:rPr>
          <w:color w:val="000000" w:themeColor="text1"/>
        </w:rPr>
      </w:pPr>
      <w:bookmarkStart w:id="21" w:name="_ciz4sqvyrvz7" w:colFirst="0" w:colLast="0"/>
      <w:bookmarkEnd w:id="21"/>
      <w:r w:rsidRPr="004B7498">
        <w:rPr>
          <w:color w:val="000000" w:themeColor="text1"/>
        </w:rPr>
        <w:t>Subsidised Services</w:t>
      </w:r>
    </w:p>
    <w:p w14:paraId="06F1D045"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05CF8DF5"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 xml:space="preserve">The following services shall be considered as </w:t>
      </w:r>
      <w:r w:rsidRPr="004B7498">
        <w:rPr>
          <w:b/>
          <w:bCs/>
          <w:color w:val="000000" w:themeColor="text1"/>
        </w:rPr>
        <w:t xml:space="preserve">subsidised services </w:t>
      </w:r>
      <w:r w:rsidRPr="004B7498">
        <w:rPr>
          <w:color w:val="000000" w:themeColor="text1"/>
        </w:rPr>
        <w:t>and the tariffs levied shall cover a percentage (%) of the annual operating expenses budgeted for the service concerned, which percentage shall annually be determined by Council as part of its budgetary process:</w:t>
      </w:r>
    </w:p>
    <w:p w14:paraId="0685ADE6"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516D0561"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burials and cemeteries</w:t>
      </w:r>
    </w:p>
    <w:p w14:paraId="5E743640"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rentals for the use of municipal sports facilities</w:t>
      </w:r>
    </w:p>
    <w:p w14:paraId="2B521130"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municipal swimming pool</w:t>
      </w:r>
    </w:p>
    <w:p w14:paraId="066A3369"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municipal lending library</w:t>
      </w:r>
    </w:p>
    <w:p w14:paraId="3342F5DF"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585844A2" w14:textId="77777777" w:rsidR="000B72A7" w:rsidRPr="004B7498" w:rsidRDefault="000B72A7" w:rsidP="004B4B30">
      <w:pPr>
        <w:pBdr>
          <w:top w:val="nil"/>
          <w:left w:val="nil"/>
          <w:bottom w:val="nil"/>
          <w:right w:val="nil"/>
          <w:between w:val="nil"/>
        </w:pBdr>
        <w:spacing w:after="0" w:line="360" w:lineRule="auto"/>
        <w:ind w:left="709"/>
        <w:rPr>
          <w:color w:val="000000" w:themeColor="text1"/>
        </w:rPr>
      </w:pPr>
    </w:p>
    <w:p w14:paraId="2ADF44BA" w14:textId="3815E7AD" w:rsidR="00BA0792" w:rsidRPr="004B7498" w:rsidRDefault="00AE2F1C" w:rsidP="005060FD">
      <w:pPr>
        <w:numPr>
          <w:ilvl w:val="1"/>
          <w:numId w:val="1"/>
        </w:numPr>
        <w:pBdr>
          <w:top w:val="nil"/>
          <w:left w:val="nil"/>
          <w:bottom w:val="nil"/>
          <w:right w:val="nil"/>
          <w:between w:val="nil"/>
        </w:pBdr>
        <w:tabs>
          <w:tab w:val="left" w:pos="1107"/>
        </w:tabs>
        <w:spacing w:after="0" w:line="360" w:lineRule="auto"/>
        <w:ind w:left="709" w:hanging="709"/>
        <w:rPr>
          <w:color w:val="000000" w:themeColor="text1"/>
        </w:rPr>
        <w:sectPr w:rsidR="00BA0792" w:rsidRPr="004B7498" w:rsidSect="00A23E18">
          <w:pgSz w:w="12240" w:h="15840"/>
          <w:pgMar w:top="1380" w:right="1080" w:bottom="1000" w:left="1276" w:header="0" w:footer="1134" w:gutter="0"/>
          <w:cols w:space="720"/>
          <w:docGrid w:linePitch="299"/>
        </w:sectPr>
      </w:pPr>
      <w:bookmarkStart w:id="22" w:name="_7ia04ie8e0ag" w:colFirst="0" w:colLast="0"/>
      <w:bookmarkEnd w:id="22"/>
      <w:r w:rsidRPr="004B7498">
        <w:rPr>
          <w:color w:val="000000" w:themeColor="text1"/>
        </w:rPr>
        <w:t>Community Services</w:t>
      </w:r>
    </w:p>
    <w:p w14:paraId="525C6FCE"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lastRenderedPageBreak/>
        <w:t xml:space="preserve">The following services shall be considered as </w:t>
      </w:r>
      <w:r w:rsidRPr="004B7498">
        <w:rPr>
          <w:b/>
          <w:bCs/>
          <w:color w:val="000000" w:themeColor="text1"/>
        </w:rPr>
        <w:t>community services</w:t>
      </w:r>
      <w:r w:rsidRPr="004B7498">
        <w:rPr>
          <w:color w:val="000000" w:themeColor="text1"/>
        </w:rPr>
        <w:t xml:space="preserve">, and </w:t>
      </w:r>
      <w:r w:rsidRPr="004B7498">
        <w:rPr>
          <w:color w:val="000000" w:themeColor="text1"/>
          <w:u w:val="single"/>
        </w:rPr>
        <w:t>no tariff</w:t>
      </w:r>
      <w:r w:rsidRPr="004B7498">
        <w:rPr>
          <w:color w:val="000000" w:themeColor="text1"/>
        </w:rPr>
        <w:t xml:space="preserve"> </w:t>
      </w:r>
      <w:r w:rsidRPr="004B7498">
        <w:rPr>
          <w:color w:val="000000" w:themeColor="text1"/>
          <w:u w:val="single"/>
        </w:rPr>
        <w:t>shall be levied for their use</w:t>
      </w:r>
      <w:r w:rsidRPr="004B7498">
        <w:rPr>
          <w:color w:val="000000" w:themeColor="text1"/>
        </w:rPr>
        <w:t>:</w:t>
      </w:r>
    </w:p>
    <w:p w14:paraId="3F3A22AE"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345135D1"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municipal museum and art gallery</w:t>
      </w:r>
    </w:p>
    <w:p w14:paraId="2A8A6D24"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disposal of garden refuse at the municipal tip site</w:t>
      </w:r>
    </w:p>
    <w:p w14:paraId="1B89CC3B"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municipal reference library</w:t>
      </w:r>
    </w:p>
    <w:p w14:paraId="106CB839"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municipal botanical garden, and all other parks and open spaces.</w:t>
      </w:r>
    </w:p>
    <w:p w14:paraId="35E40C71"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08BE2B90" w14:textId="77777777" w:rsidR="00BA0792" w:rsidRPr="004B7498" w:rsidRDefault="00AE2F1C" w:rsidP="004B4B30">
      <w:pPr>
        <w:numPr>
          <w:ilvl w:val="1"/>
          <w:numId w:val="1"/>
        </w:numPr>
        <w:pBdr>
          <w:top w:val="nil"/>
          <w:left w:val="nil"/>
          <w:bottom w:val="nil"/>
          <w:right w:val="nil"/>
          <w:between w:val="nil"/>
        </w:pBdr>
        <w:tabs>
          <w:tab w:val="left" w:pos="1107"/>
        </w:tabs>
        <w:spacing w:after="0" w:line="360" w:lineRule="auto"/>
        <w:ind w:left="709" w:hanging="709"/>
        <w:rPr>
          <w:color w:val="000000" w:themeColor="text1"/>
        </w:rPr>
      </w:pPr>
      <w:bookmarkStart w:id="23" w:name="_htt2blb16cr6" w:colFirst="0" w:colLast="0"/>
      <w:bookmarkEnd w:id="23"/>
      <w:r w:rsidRPr="004B7498">
        <w:rPr>
          <w:color w:val="000000" w:themeColor="text1"/>
        </w:rPr>
        <w:t>Economic Services</w:t>
      </w:r>
    </w:p>
    <w:p w14:paraId="0299E4FE"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64F2A828"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4C29F61A"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 xml:space="preserve">The following services shall be considered as </w:t>
      </w:r>
      <w:r w:rsidRPr="004B7498">
        <w:rPr>
          <w:b/>
          <w:bCs/>
          <w:color w:val="000000" w:themeColor="text1"/>
        </w:rPr>
        <w:t>economic services</w:t>
      </w:r>
      <w:r w:rsidRPr="004B7498">
        <w:rPr>
          <w:color w:val="000000" w:themeColor="text1"/>
        </w:rPr>
        <w:t>, and the tariffs levied shall cover 100% or as near as possible to 100% of the budgeted annual operating expenses of the service concerned:</w:t>
      </w:r>
    </w:p>
    <w:p w14:paraId="00D31FB0" w14:textId="77777777" w:rsidR="00BA0792" w:rsidRPr="004B7498" w:rsidRDefault="00BA0792" w:rsidP="004B4B30">
      <w:pPr>
        <w:pBdr>
          <w:top w:val="nil"/>
          <w:left w:val="nil"/>
          <w:bottom w:val="nil"/>
          <w:right w:val="nil"/>
          <w:between w:val="nil"/>
        </w:pBdr>
        <w:spacing w:after="0" w:line="360" w:lineRule="auto"/>
        <w:ind w:left="709"/>
        <w:rPr>
          <w:color w:val="000000" w:themeColor="text1"/>
        </w:rPr>
      </w:pPr>
    </w:p>
    <w:p w14:paraId="3E73470E"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maintenance of graves and garden of remembrance (cremations)</w:t>
      </w:r>
    </w:p>
    <w:p w14:paraId="6779ACB1"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housing rentals</w:t>
      </w:r>
    </w:p>
    <w:p w14:paraId="41E2E7FB"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rentals for the use of municipal halls and other premises (subject to the proviso set out below)</w:t>
      </w:r>
    </w:p>
    <w:p w14:paraId="38EA4E51"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building plan fees</w:t>
      </w:r>
    </w:p>
    <w:p w14:paraId="0FCB53DE"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sales of plastic refuse bags</w:t>
      </w:r>
    </w:p>
    <w:p w14:paraId="065D2858"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sales of refuse bins</w:t>
      </w:r>
    </w:p>
    <w:p w14:paraId="3EE17064"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cleaning of stands</w:t>
      </w:r>
    </w:p>
    <w:p w14:paraId="69A17D8C" w14:textId="6E7A150C"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electricity, water, sewerage: new connection fees</w:t>
      </w:r>
    </w:p>
    <w:p w14:paraId="735A602A"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sales of livestock and plants</w:t>
      </w:r>
    </w:p>
    <w:p w14:paraId="6D281235"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photostat copies and fees</w:t>
      </w:r>
    </w:p>
    <w:p w14:paraId="354F6B46" w14:textId="77777777" w:rsidR="00BA0792" w:rsidRPr="004B7498" w:rsidRDefault="00AE2F1C" w:rsidP="004B4B30">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clearance certificates.</w:t>
      </w:r>
    </w:p>
    <w:p w14:paraId="42D3252F" w14:textId="77777777" w:rsidR="00BA0792" w:rsidRPr="004B7498" w:rsidRDefault="00BA0792" w:rsidP="004B4B30">
      <w:pPr>
        <w:pBdr>
          <w:top w:val="nil"/>
          <w:left w:val="nil"/>
          <w:bottom w:val="nil"/>
          <w:right w:val="nil"/>
          <w:between w:val="nil"/>
        </w:pBdr>
        <w:tabs>
          <w:tab w:val="left" w:pos="1440"/>
        </w:tabs>
        <w:spacing w:after="0" w:line="360" w:lineRule="auto"/>
        <w:ind w:left="709"/>
        <w:rPr>
          <w:color w:val="000000" w:themeColor="text1"/>
        </w:rPr>
      </w:pPr>
    </w:p>
    <w:p w14:paraId="3946643A" w14:textId="55F5222B" w:rsidR="00BA0792" w:rsidRPr="004B7498" w:rsidRDefault="00AE2F1C" w:rsidP="004B4B30">
      <w:pPr>
        <w:pBdr>
          <w:top w:val="nil"/>
          <w:left w:val="nil"/>
          <w:bottom w:val="nil"/>
          <w:right w:val="nil"/>
          <w:between w:val="nil"/>
        </w:pBdr>
        <w:tabs>
          <w:tab w:val="left" w:pos="1440"/>
        </w:tabs>
        <w:spacing w:after="0" w:line="360" w:lineRule="auto"/>
        <w:ind w:left="709"/>
        <w:rPr>
          <w:color w:val="000000" w:themeColor="text1"/>
        </w:rPr>
      </w:pPr>
      <w:r w:rsidRPr="004B7498">
        <w:rPr>
          <w:color w:val="000000" w:themeColor="text1"/>
        </w:rPr>
        <w:t>Not</w:t>
      </w:r>
      <w:r w:rsidR="00917762" w:rsidRPr="004B7498">
        <w:rPr>
          <w:color w:val="000000" w:themeColor="text1"/>
        </w:rPr>
        <w:t xml:space="preserve"> </w:t>
      </w:r>
      <w:r w:rsidR="004B4B30" w:rsidRPr="004B7498">
        <w:rPr>
          <w:color w:val="000000" w:themeColor="text1"/>
        </w:rPr>
        <w:t>withstanding</w:t>
      </w:r>
      <w:r w:rsidRPr="004B7498">
        <w:rPr>
          <w:color w:val="000000" w:themeColor="text1"/>
        </w:rPr>
        <w:t xml:space="preserve"> the above, the Council may, subject to affordability and budgetary constraints, approve the partial or full exemption of connection, reconnection, or consumer deposit fees for registered indigent households in accordance with the municipality’s Indigent Support Policy and any conditions determined by Council</w:t>
      </w:r>
    </w:p>
    <w:p w14:paraId="5C7FCAFA"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D9AC4B8" w14:textId="77777777" w:rsidR="00BA0792" w:rsidRPr="004B7498" w:rsidRDefault="00AE2F1C" w:rsidP="004B4B30">
      <w:pPr>
        <w:numPr>
          <w:ilvl w:val="1"/>
          <w:numId w:val="1"/>
        </w:numPr>
        <w:pBdr>
          <w:top w:val="nil"/>
          <w:left w:val="nil"/>
          <w:bottom w:val="nil"/>
          <w:right w:val="nil"/>
          <w:between w:val="nil"/>
        </w:pBdr>
        <w:tabs>
          <w:tab w:val="left" w:pos="1107"/>
        </w:tabs>
        <w:spacing w:after="0" w:line="240" w:lineRule="auto"/>
        <w:ind w:left="709" w:hanging="709"/>
        <w:rPr>
          <w:color w:val="000000" w:themeColor="text1"/>
        </w:rPr>
      </w:pPr>
      <w:bookmarkStart w:id="24" w:name="_ve2kkgic74p" w:colFirst="0" w:colLast="0"/>
      <w:bookmarkEnd w:id="24"/>
      <w:r w:rsidRPr="004B7498">
        <w:rPr>
          <w:color w:val="000000" w:themeColor="text1"/>
        </w:rPr>
        <w:lastRenderedPageBreak/>
        <w:t>Regulatory or punitive charges</w:t>
      </w:r>
    </w:p>
    <w:p w14:paraId="25798FE7"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9CDF6CA" w14:textId="77777777" w:rsidR="00BA0792" w:rsidRPr="004B7498" w:rsidRDefault="00AE2F1C" w:rsidP="004B4B30">
      <w:pPr>
        <w:pBdr>
          <w:top w:val="nil"/>
          <w:left w:val="nil"/>
          <w:bottom w:val="nil"/>
          <w:right w:val="nil"/>
          <w:between w:val="nil"/>
        </w:pBdr>
        <w:spacing w:after="0" w:line="360" w:lineRule="auto"/>
        <w:ind w:left="709" w:hanging="10"/>
        <w:rPr>
          <w:color w:val="000000" w:themeColor="text1"/>
        </w:rPr>
      </w:pPr>
      <w:r w:rsidRPr="004B7498">
        <w:rPr>
          <w:color w:val="000000" w:themeColor="text1"/>
        </w:rPr>
        <w:t xml:space="preserve">The following charges and tariffs shall be considered as </w:t>
      </w:r>
      <w:r w:rsidRPr="004B7498">
        <w:rPr>
          <w:b/>
          <w:bCs/>
          <w:color w:val="000000" w:themeColor="text1"/>
        </w:rPr>
        <w:t>regulatory or punitive</w:t>
      </w:r>
      <w:r w:rsidRPr="004B7498">
        <w:rPr>
          <w:color w:val="000000" w:themeColor="text1"/>
        </w:rPr>
        <w:t>, and shall be determined as appropriate in each annual budget:</w:t>
      </w:r>
    </w:p>
    <w:p w14:paraId="71AE9023" w14:textId="77777777" w:rsidR="007E390E" w:rsidRPr="004B7498" w:rsidRDefault="007E390E" w:rsidP="004B4B30">
      <w:pPr>
        <w:pBdr>
          <w:top w:val="nil"/>
          <w:left w:val="nil"/>
          <w:bottom w:val="nil"/>
          <w:right w:val="nil"/>
          <w:between w:val="nil"/>
        </w:pBdr>
        <w:spacing w:after="0" w:line="360" w:lineRule="auto"/>
        <w:ind w:left="709" w:hanging="10"/>
        <w:rPr>
          <w:color w:val="000000" w:themeColor="text1"/>
        </w:rPr>
      </w:pPr>
    </w:p>
    <w:p w14:paraId="5DE941C4"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fines for lost or overdue library books</w:t>
      </w:r>
    </w:p>
    <w:p w14:paraId="588CE999"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duplicate Library ticket fees</w:t>
      </w:r>
    </w:p>
    <w:p w14:paraId="30EA73EA"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advertising sign fees</w:t>
      </w:r>
    </w:p>
    <w:p w14:paraId="2D6DAFFA"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pound fees</w:t>
      </w:r>
    </w:p>
    <w:p w14:paraId="6404C6BC" w14:textId="6DD4455D"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electricity, water: disconnection and reconnection fees</w:t>
      </w:r>
    </w:p>
    <w:p w14:paraId="26490DFD"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penalty and other charges imposed in terms of the approved policy on credit control and debt collection</w:t>
      </w:r>
    </w:p>
    <w:p w14:paraId="5BAA67C5"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penalty charges for the submission of dishonoured, stale, post-dated, or otherwise unacceptable cheques.</w:t>
      </w:r>
    </w:p>
    <w:p w14:paraId="335BC7A2"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3066E3D"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Market-related rentals shall be levied for the lease of municipal properties.</w:t>
      </w:r>
    </w:p>
    <w:p w14:paraId="08BFF294"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6C9D821"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487544F3" w14:textId="77777777"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In the case of rentals for the use of municipal halls and premises, if the municipal manager is satisfied that the halls or premises are required for non-profit making purposes and for the provision of a service to the community, the municipal manager may waive 50% of the applicable rental.</w:t>
      </w:r>
    </w:p>
    <w:p w14:paraId="55E30BBF"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024686B1" w14:textId="77777777" w:rsidR="00BA0792" w:rsidRPr="004B7498" w:rsidRDefault="00AE2F1C" w:rsidP="007E390E">
      <w:pPr>
        <w:pBdr>
          <w:top w:val="nil"/>
          <w:left w:val="nil"/>
          <w:bottom w:val="nil"/>
          <w:right w:val="nil"/>
          <w:between w:val="nil"/>
        </w:pBdr>
        <w:spacing w:after="0" w:line="360" w:lineRule="auto"/>
        <w:ind w:left="709"/>
        <w:rPr>
          <w:color w:val="000000" w:themeColor="text1"/>
        </w:rPr>
      </w:pPr>
      <w:r w:rsidRPr="004B7498">
        <w:rPr>
          <w:color w:val="000000" w:themeColor="text1"/>
        </w:rPr>
        <w:t>The municipal manager shall determine whether an indemnity or guarantee must in each instance be lodged for the rental of municipal halls, premises, and sports fields, and in so determining shall be guided by the likelihood of the Greater Tzaneen Municipality’s sustaining damages as a result of the use of the facilities concerned.</w:t>
      </w:r>
    </w:p>
    <w:p w14:paraId="66A9E1C8"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2D466115"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000737E7" w14:textId="77777777" w:rsidR="00BA0792" w:rsidRPr="004B7498" w:rsidRDefault="00AE2F1C" w:rsidP="008B5D2A">
      <w:pPr>
        <w:pBdr>
          <w:top w:val="nil"/>
          <w:left w:val="nil"/>
          <w:bottom w:val="nil"/>
          <w:right w:val="nil"/>
          <w:between w:val="nil"/>
        </w:pBdr>
        <w:spacing w:after="0" w:line="240" w:lineRule="auto"/>
        <w:ind w:left="709"/>
        <w:rPr>
          <w:color w:val="000000" w:themeColor="text1"/>
        </w:rPr>
      </w:pPr>
      <w:bookmarkStart w:id="25" w:name="_26c7wu90xbqc" w:colFirst="0" w:colLast="0"/>
      <w:bookmarkEnd w:id="25"/>
      <w:r w:rsidRPr="004B7498">
        <w:rPr>
          <w:color w:val="000000" w:themeColor="text1"/>
          <w:u w:val="single"/>
        </w:rPr>
        <w:t>PART 9: ANNEXURE: LEGAL REQUIREMENTS</w:t>
      </w:r>
    </w:p>
    <w:p w14:paraId="2FF84128"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61E863C3" w14:textId="77777777" w:rsidR="00BA0792" w:rsidRPr="004B7498" w:rsidRDefault="00BA0792" w:rsidP="008B5D2A">
      <w:pPr>
        <w:pBdr>
          <w:top w:val="nil"/>
          <w:left w:val="nil"/>
          <w:bottom w:val="nil"/>
          <w:right w:val="nil"/>
          <w:between w:val="nil"/>
        </w:pBdr>
        <w:spacing w:after="0" w:line="240" w:lineRule="auto"/>
        <w:ind w:left="709"/>
        <w:rPr>
          <w:color w:val="000000" w:themeColor="text1"/>
        </w:rPr>
      </w:pPr>
    </w:p>
    <w:p w14:paraId="54E2FCC3" w14:textId="77777777" w:rsidR="000B1FF4" w:rsidRPr="004B7498" w:rsidRDefault="00AE2F1C" w:rsidP="008B5D2A">
      <w:pPr>
        <w:pBdr>
          <w:top w:val="nil"/>
          <w:left w:val="nil"/>
          <w:bottom w:val="nil"/>
          <w:right w:val="nil"/>
          <w:between w:val="nil"/>
        </w:pBdr>
        <w:spacing w:after="0" w:line="240" w:lineRule="auto"/>
        <w:ind w:left="709"/>
        <w:rPr>
          <w:color w:val="000000" w:themeColor="text1"/>
          <w:u w:val="single"/>
        </w:rPr>
      </w:pPr>
      <w:bookmarkStart w:id="26" w:name="_w4jo7qz2it94" w:colFirst="0" w:colLast="0"/>
      <w:bookmarkEnd w:id="26"/>
      <w:r w:rsidRPr="004B7498">
        <w:rPr>
          <w:color w:val="000000" w:themeColor="text1"/>
          <w:u w:val="single"/>
        </w:rPr>
        <w:t>SECTION I: WATER SERVICES ACT NO. 108 OF 1997</w:t>
      </w:r>
      <w:bookmarkStart w:id="27" w:name="_kg9qbphll9o6" w:colFirst="0" w:colLast="0"/>
      <w:bookmarkEnd w:id="27"/>
    </w:p>
    <w:p w14:paraId="63A9A38A" w14:textId="77777777" w:rsidR="000B1FF4" w:rsidRPr="004B7498" w:rsidRDefault="000B1FF4" w:rsidP="008B5D2A">
      <w:pPr>
        <w:pBdr>
          <w:top w:val="nil"/>
          <w:left w:val="nil"/>
          <w:bottom w:val="nil"/>
          <w:right w:val="nil"/>
          <w:between w:val="nil"/>
        </w:pBdr>
        <w:spacing w:after="0" w:line="240" w:lineRule="auto"/>
        <w:ind w:left="709"/>
        <w:rPr>
          <w:color w:val="000000" w:themeColor="text1"/>
          <w:u w:val="single"/>
        </w:rPr>
      </w:pPr>
    </w:p>
    <w:p w14:paraId="0848CBA0" w14:textId="0C8EF715" w:rsidR="00BA0792" w:rsidRPr="004B7498" w:rsidRDefault="00AE2F1C" w:rsidP="008B5D2A">
      <w:pPr>
        <w:pBdr>
          <w:top w:val="nil"/>
          <w:left w:val="nil"/>
          <w:bottom w:val="nil"/>
          <w:right w:val="nil"/>
          <w:between w:val="nil"/>
        </w:pBdr>
        <w:spacing w:after="0" w:line="240" w:lineRule="auto"/>
        <w:ind w:left="709"/>
        <w:rPr>
          <w:color w:val="000000" w:themeColor="text1"/>
        </w:rPr>
      </w:pPr>
      <w:r w:rsidRPr="004B7498">
        <w:rPr>
          <w:color w:val="000000" w:themeColor="text1"/>
        </w:rPr>
        <w:t>SECTION 10: NORMS AND STANDARDS FOR TARIFFS</w:t>
      </w:r>
    </w:p>
    <w:p w14:paraId="6BB866E7" w14:textId="77777777" w:rsidR="00BA0792" w:rsidRPr="004B7498" w:rsidRDefault="00BA0792" w:rsidP="008B5D2A">
      <w:pPr>
        <w:pBdr>
          <w:top w:val="nil"/>
          <w:left w:val="nil"/>
          <w:bottom w:val="nil"/>
          <w:right w:val="nil"/>
          <w:between w:val="nil"/>
        </w:pBdr>
        <w:spacing w:after="0" w:line="240" w:lineRule="auto"/>
        <w:ind w:left="709"/>
        <w:rPr>
          <w:b/>
          <w:bCs/>
          <w:color w:val="000000" w:themeColor="text1"/>
        </w:rPr>
      </w:pPr>
    </w:p>
    <w:p w14:paraId="1C50AB73" w14:textId="77777777"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 xml:space="preserve">A municipality, in its capacity as a water services institution, must apply a tariff for water services which is not substantially different from any norms and standards which the Minister of Water </w:t>
      </w:r>
      <w:r w:rsidRPr="004B7498">
        <w:rPr>
          <w:color w:val="000000" w:themeColor="text1"/>
        </w:rPr>
        <w:lastRenderedPageBreak/>
        <w:t>Affairs and Forestry, with the concurrence of the Minister of Finance, has prescribed in terms of the present Act.</w:t>
      </w:r>
    </w:p>
    <w:p w14:paraId="5DCE143F"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45EB9AF0"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7AA3D229" w14:textId="77777777" w:rsidR="00BA0792" w:rsidRPr="004B7498" w:rsidRDefault="00AE2F1C" w:rsidP="007E390E">
      <w:pPr>
        <w:pStyle w:val="Heading1"/>
        <w:spacing w:after="0" w:line="360" w:lineRule="auto"/>
        <w:ind w:left="709"/>
        <w:rPr>
          <w:color w:val="000000" w:themeColor="text1"/>
          <w:sz w:val="22"/>
          <w:szCs w:val="22"/>
        </w:rPr>
      </w:pPr>
      <w:bookmarkStart w:id="28" w:name="_2j1jr3gwdjnk" w:colFirst="0" w:colLast="0"/>
      <w:bookmarkEnd w:id="28"/>
      <w:r w:rsidRPr="004B7498">
        <w:rPr>
          <w:color w:val="000000" w:themeColor="text1"/>
          <w:sz w:val="22"/>
          <w:szCs w:val="22"/>
        </w:rPr>
        <w:t>SECTION 21: BY-LAW</w:t>
      </w:r>
    </w:p>
    <w:p w14:paraId="79C25B16" w14:textId="77777777" w:rsidR="00BA0792" w:rsidRPr="004B7498" w:rsidRDefault="00BA0792" w:rsidP="007E390E">
      <w:pPr>
        <w:pBdr>
          <w:top w:val="nil"/>
          <w:left w:val="nil"/>
          <w:bottom w:val="nil"/>
          <w:right w:val="nil"/>
          <w:between w:val="nil"/>
        </w:pBdr>
        <w:spacing w:after="0" w:line="360" w:lineRule="auto"/>
        <w:ind w:left="709"/>
        <w:rPr>
          <w:b/>
          <w:bCs/>
          <w:color w:val="000000" w:themeColor="text1"/>
        </w:rPr>
      </w:pPr>
    </w:p>
    <w:p w14:paraId="302D6649" w14:textId="0375F3E1"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A municipality, in its capacity as water services authority, must make by-laws which contain conditions for the provision of water services, and which provide for at least the following (inter alia):</w:t>
      </w:r>
    </w:p>
    <w:p w14:paraId="58B9CBC5"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6ACB28D1" w14:textId="77777777" w:rsidR="00BA0792" w:rsidRPr="004B7498" w:rsidRDefault="00AE2F1C" w:rsidP="007E390E">
      <w:pPr>
        <w:numPr>
          <w:ilvl w:val="2"/>
          <w:numId w:val="1"/>
        </w:numPr>
        <w:pBdr>
          <w:top w:val="nil"/>
          <w:left w:val="nil"/>
          <w:bottom w:val="nil"/>
          <w:right w:val="nil"/>
          <w:between w:val="nil"/>
        </w:pBdr>
        <w:tabs>
          <w:tab w:val="left" w:pos="1439"/>
        </w:tabs>
        <w:spacing w:after="0" w:line="360" w:lineRule="auto"/>
        <w:ind w:left="1418" w:hanging="719"/>
        <w:rPr>
          <w:color w:val="000000" w:themeColor="text1"/>
        </w:rPr>
      </w:pPr>
      <w:r w:rsidRPr="004B7498">
        <w:rPr>
          <w:color w:val="000000" w:themeColor="text1"/>
        </w:rPr>
        <w:t>the standard of the services;</w:t>
      </w:r>
    </w:p>
    <w:p w14:paraId="0EE9DB7B"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ind w:left="1418"/>
        <w:rPr>
          <w:color w:val="000000" w:themeColor="text1"/>
        </w:rPr>
      </w:pPr>
      <w:r w:rsidRPr="004B7498">
        <w:rPr>
          <w:color w:val="000000" w:themeColor="text1"/>
        </w:rPr>
        <w:t>the technical conditions of supply, including quality standards, units or standards of measurement, the verification of meters, acceptable limits of error, and procedures for the arbitration of disputes relating to the measurement of water services provided;</w:t>
      </w:r>
    </w:p>
    <w:p w14:paraId="3C95B368"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ind w:left="1418"/>
        <w:rPr>
          <w:color w:val="000000" w:themeColor="text1"/>
        </w:rPr>
      </w:pPr>
      <w:r w:rsidRPr="004B7498">
        <w:rPr>
          <w:color w:val="000000" w:themeColor="text1"/>
        </w:rPr>
        <w:t>the determination and structure of tariffs in accordance with Section 10 of the present Act.</w:t>
      </w:r>
    </w:p>
    <w:p w14:paraId="56107FB0" w14:textId="77777777" w:rsidR="00BA0792" w:rsidRPr="004B7498" w:rsidRDefault="00BA0792" w:rsidP="007E390E">
      <w:pPr>
        <w:pBdr>
          <w:top w:val="nil"/>
          <w:left w:val="nil"/>
          <w:bottom w:val="nil"/>
          <w:right w:val="nil"/>
          <w:between w:val="nil"/>
        </w:pBdr>
        <w:spacing w:after="0" w:line="360" w:lineRule="auto"/>
        <w:ind w:left="1418"/>
        <w:rPr>
          <w:color w:val="000000" w:themeColor="text1"/>
        </w:rPr>
      </w:pPr>
    </w:p>
    <w:p w14:paraId="51FF53C9" w14:textId="77777777" w:rsidR="00BA0792" w:rsidRPr="004B7498" w:rsidRDefault="00AE2F1C" w:rsidP="007E390E">
      <w:pPr>
        <w:pBdr>
          <w:top w:val="nil"/>
          <w:left w:val="nil"/>
          <w:bottom w:val="nil"/>
          <w:right w:val="nil"/>
          <w:between w:val="nil"/>
        </w:pBdr>
        <w:spacing w:after="0" w:line="360" w:lineRule="auto"/>
        <w:ind w:left="1418" w:hanging="10"/>
        <w:rPr>
          <w:color w:val="000000" w:themeColor="text1"/>
        </w:rPr>
      </w:pPr>
      <w:r w:rsidRPr="004B7498">
        <w:rPr>
          <w:color w:val="000000" w:themeColor="text1"/>
        </w:rPr>
        <w:t>If the municipality, in its capacity as water services authority, has imposed conditions under which water services are provided, such conditions must be accessible to consumers and potential consumers.</w:t>
      </w:r>
    </w:p>
    <w:p w14:paraId="4B3E1F7C"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294AAD3E" w14:textId="5F19B236"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If the municipality, in its capacity as water services authority, provides water for industrial use, or controls a system through which industrial effluent is disposed of, it must make bylaws providing for at least the following:</w:t>
      </w:r>
    </w:p>
    <w:p w14:paraId="30E4EB28"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591E29E2" w14:textId="77777777" w:rsidR="00BA0792" w:rsidRPr="004B7498" w:rsidRDefault="00AE2F1C" w:rsidP="007E390E">
      <w:pPr>
        <w:numPr>
          <w:ilvl w:val="2"/>
          <w:numId w:val="1"/>
        </w:numPr>
        <w:pBdr>
          <w:top w:val="nil"/>
          <w:left w:val="nil"/>
          <w:bottom w:val="nil"/>
          <w:right w:val="nil"/>
          <w:between w:val="nil"/>
        </w:pBdr>
        <w:tabs>
          <w:tab w:val="left" w:pos="1439"/>
        </w:tabs>
        <w:spacing w:after="0" w:line="360" w:lineRule="auto"/>
        <w:rPr>
          <w:color w:val="000000" w:themeColor="text1"/>
        </w:rPr>
      </w:pPr>
      <w:r w:rsidRPr="004B7498">
        <w:rPr>
          <w:color w:val="000000" w:themeColor="text1"/>
        </w:rPr>
        <w:t>the standards of the service;</w:t>
      </w:r>
    </w:p>
    <w:p w14:paraId="7539A076"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sectPr w:rsidR="00BA0792" w:rsidRPr="004B7498" w:rsidSect="00A23E18">
          <w:pgSz w:w="12240" w:h="15840"/>
          <w:pgMar w:top="1380" w:right="1080" w:bottom="1000" w:left="1080" w:header="0" w:footer="1134" w:gutter="0"/>
          <w:cols w:space="720"/>
          <w:docGrid w:linePitch="299"/>
        </w:sectPr>
      </w:pPr>
      <w:r w:rsidRPr="004B7498">
        <w:rPr>
          <w:color w:val="000000" w:themeColor="text1"/>
        </w:rPr>
        <w:t>the technical conditions of provision and disposal;</w:t>
      </w:r>
    </w:p>
    <w:p w14:paraId="3ECDB525"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lastRenderedPageBreak/>
        <w:t>the determination and structure of tariffs.</w:t>
      </w:r>
    </w:p>
    <w:p w14:paraId="74AB2408"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64922DB5" w14:textId="77777777" w:rsidR="00BA0792" w:rsidRPr="004B7498" w:rsidRDefault="00AE2F1C" w:rsidP="007E390E">
      <w:pPr>
        <w:pBdr>
          <w:top w:val="nil"/>
          <w:left w:val="nil"/>
          <w:bottom w:val="nil"/>
          <w:right w:val="nil"/>
          <w:between w:val="nil"/>
        </w:pBdr>
        <w:spacing w:after="0" w:line="360" w:lineRule="auto"/>
        <w:ind w:left="709"/>
        <w:rPr>
          <w:color w:val="000000" w:themeColor="text1"/>
        </w:rPr>
      </w:pPr>
      <w:bookmarkStart w:id="29" w:name="_i0rpxuczr3im" w:colFirst="0" w:colLast="0"/>
      <w:bookmarkEnd w:id="29"/>
      <w:r w:rsidRPr="004B7498">
        <w:rPr>
          <w:color w:val="000000" w:themeColor="text1"/>
          <w:u w:val="single"/>
        </w:rPr>
        <w:t>SECTION II: LOCAL GOVERNMENT: MUNICIPAL SYSTEMS ACT NO. 32 OF</w:t>
      </w:r>
      <w:r w:rsidRPr="004B7498">
        <w:rPr>
          <w:color w:val="000000" w:themeColor="text1"/>
        </w:rPr>
        <w:t xml:space="preserve"> </w:t>
      </w:r>
      <w:r w:rsidRPr="004B7498">
        <w:rPr>
          <w:color w:val="000000" w:themeColor="text1"/>
          <w:u w:val="single"/>
        </w:rPr>
        <w:t>2000</w:t>
      </w:r>
    </w:p>
    <w:p w14:paraId="56F05AAF"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5DD3D4EC"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229C4A69" w14:textId="77777777" w:rsidR="00BA0792" w:rsidRPr="004B7498" w:rsidRDefault="00AE2F1C" w:rsidP="007E390E">
      <w:pPr>
        <w:pStyle w:val="Heading1"/>
        <w:spacing w:after="0" w:line="360" w:lineRule="auto"/>
        <w:ind w:left="709"/>
        <w:rPr>
          <w:color w:val="000000" w:themeColor="text1"/>
          <w:sz w:val="22"/>
          <w:szCs w:val="22"/>
        </w:rPr>
      </w:pPr>
      <w:bookmarkStart w:id="30" w:name="_o2y8aejx2d7e" w:colFirst="0" w:colLast="0"/>
      <w:bookmarkEnd w:id="30"/>
      <w:r w:rsidRPr="004B7498">
        <w:rPr>
          <w:color w:val="000000" w:themeColor="text1"/>
          <w:sz w:val="22"/>
          <w:szCs w:val="22"/>
        </w:rPr>
        <w:t>SECTION 74: TARIFF POLICY</w:t>
      </w:r>
    </w:p>
    <w:p w14:paraId="60DF6E77" w14:textId="77777777" w:rsidR="00BA0792" w:rsidRPr="004B7498" w:rsidRDefault="00BA0792" w:rsidP="007E390E">
      <w:pPr>
        <w:pBdr>
          <w:top w:val="nil"/>
          <w:left w:val="nil"/>
          <w:bottom w:val="nil"/>
          <w:right w:val="nil"/>
          <w:between w:val="nil"/>
        </w:pBdr>
        <w:spacing w:after="0" w:line="360" w:lineRule="auto"/>
        <w:ind w:left="709"/>
        <w:rPr>
          <w:b/>
          <w:bCs/>
          <w:color w:val="000000" w:themeColor="text1"/>
        </w:rPr>
      </w:pPr>
    </w:p>
    <w:p w14:paraId="769DC0A4" w14:textId="77777777"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The council of a municipality must adopt and implement a tariff policy on the levying of fees for the services provided by the municipality itself or by way of service delivery agreements.</w:t>
      </w:r>
    </w:p>
    <w:p w14:paraId="1CF4459F"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621FA9EB" w14:textId="77777777"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Such a policy must comply with the provisions of the present Act and any other applicable legislation.</w:t>
      </w:r>
    </w:p>
    <w:p w14:paraId="73C68F4F"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2374BBF8" w14:textId="77777777" w:rsidR="00BA0792" w:rsidRPr="004B7498" w:rsidRDefault="00AE2F1C" w:rsidP="007E390E">
      <w:pPr>
        <w:pBdr>
          <w:top w:val="nil"/>
          <w:left w:val="nil"/>
          <w:bottom w:val="nil"/>
          <w:right w:val="nil"/>
          <w:between w:val="nil"/>
        </w:pBdr>
        <w:spacing w:after="0" w:line="360" w:lineRule="auto"/>
        <w:ind w:left="709"/>
        <w:rPr>
          <w:color w:val="000000" w:themeColor="text1"/>
        </w:rPr>
      </w:pPr>
      <w:r w:rsidRPr="004B7498">
        <w:rPr>
          <w:color w:val="000000" w:themeColor="text1"/>
        </w:rPr>
        <w:t>Such tariff policy must reflect at least the following principles:</w:t>
      </w:r>
    </w:p>
    <w:p w14:paraId="505BCCB8"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6CC98E73"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0B6AC94B"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that users of municipal services must be treated equitably in the application of the municipality’s tariffs;</w:t>
      </w:r>
    </w:p>
    <w:p w14:paraId="1AB8EAEF"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that the amount individual users pay for services must generally be in proportion to the use of such services;</w:t>
      </w:r>
    </w:p>
    <w:p w14:paraId="43199E80"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that poor households must have access to at least basic services through tariffs which cover only operating and maintenance costs, special tariffs or lifeline tariffs for low levels of use or consumption of services, or for basic levels of services, or any other direct or indirect method of subsidisation of tariffs for poor households;</w:t>
      </w:r>
    </w:p>
    <w:p w14:paraId="48E27FDF"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sectPr w:rsidR="00BA0792" w:rsidRPr="004B7498" w:rsidSect="00A23E18">
          <w:pgSz w:w="12240" w:h="15840"/>
          <w:pgMar w:top="1380" w:right="1080" w:bottom="1000" w:left="1080" w:header="0" w:footer="1134" w:gutter="0"/>
          <w:cols w:space="720"/>
          <w:docGrid w:linePitch="299"/>
        </w:sectPr>
      </w:pPr>
      <w:r w:rsidRPr="004B7498">
        <w:rPr>
          <w:color w:val="000000" w:themeColor="text1"/>
        </w:rPr>
        <w:t>that tariffs must reflect the costs reasonably associated with rendering the service, including capital, operating, maintenance, administration, and replacement costs, and interest charges;</w:t>
      </w:r>
    </w:p>
    <w:p w14:paraId="34507304"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lastRenderedPageBreak/>
        <w:t>that tariffs must be set at levels that facilitate the financial sustainability of the service, taking into account subsidisation from sources other than the service concerned;</w:t>
      </w:r>
    </w:p>
    <w:p w14:paraId="0D59349A"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that provision may be made in appropriate circumstances for a surcharge on the tariff for a service;</w:t>
      </w:r>
    </w:p>
    <w:p w14:paraId="3243AABF"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that provision may be made for the promotion of local economic development through special tariffs for categories of commercial and industrial users;</w:t>
      </w:r>
    </w:p>
    <w:p w14:paraId="68FA4111"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that the economic, efficient, and effective use of resources, the recycling of waste, and other appropriate environmental objectives must be encouraged;</w:t>
      </w:r>
    </w:p>
    <w:p w14:paraId="639F27A7" w14:textId="77777777" w:rsidR="00BA0792" w:rsidRPr="004B7498" w:rsidRDefault="00AE2F1C" w:rsidP="007E390E">
      <w:pPr>
        <w:numPr>
          <w:ilvl w:val="2"/>
          <w:numId w:val="1"/>
        </w:numPr>
        <w:pBdr>
          <w:top w:val="nil"/>
          <w:left w:val="nil"/>
          <w:bottom w:val="nil"/>
          <w:right w:val="nil"/>
          <w:between w:val="nil"/>
        </w:pBdr>
        <w:tabs>
          <w:tab w:val="left" w:pos="1440"/>
        </w:tabs>
        <w:spacing w:after="0" w:line="360" w:lineRule="auto"/>
        <w:rPr>
          <w:color w:val="000000" w:themeColor="text1"/>
        </w:rPr>
      </w:pPr>
      <w:r w:rsidRPr="004B7498">
        <w:rPr>
          <w:color w:val="000000" w:themeColor="text1"/>
        </w:rPr>
        <w:t>that the extent of subsidisation of tariffs for poor households and other categories of users must be fully disclosed.</w:t>
      </w:r>
    </w:p>
    <w:p w14:paraId="6BC122E2"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6B64238C" w14:textId="77D6B9A6"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The tariff policy may differ in respect of services, service standards, service providers, and other matters between different categories of users, debtors, or geographical areas.</w:t>
      </w:r>
    </w:p>
    <w:p w14:paraId="7BB49DFA"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5B1D8438" w14:textId="77777777"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If the policy entails such differentiation, the municipality must ensure that this does not amount to unfair discrimination.</w:t>
      </w:r>
    </w:p>
    <w:p w14:paraId="166630B0"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69668955"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1DAF60F7" w14:textId="77777777" w:rsidR="00BA0792" w:rsidRPr="004B7498" w:rsidRDefault="00AE2F1C" w:rsidP="007E390E">
      <w:pPr>
        <w:pStyle w:val="Heading1"/>
        <w:spacing w:after="0" w:line="360" w:lineRule="auto"/>
        <w:ind w:left="709"/>
        <w:rPr>
          <w:color w:val="000000" w:themeColor="text1"/>
          <w:sz w:val="22"/>
          <w:szCs w:val="22"/>
        </w:rPr>
      </w:pPr>
      <w:bookmarkStart w:id="31" w:name="_spxvcryk5ydg" w:colFirst="0" w:colLast="0"/>
      <w:bookmarkEnd w:id="31"/>
      <w:r w:rsidRPr="004B7498">
        <w:rPr>
          <w:color w:val="000000" w:themeColor="text1"/>
          <w:sz w:val="22"/>
          <w:szCs w:val="22"/>
        </w:rPr>
        <w:t>SECTION 73: GENERAL DUTY</w:t>
      </w:r>
    </w:p>
    <w:p w14:paraId="6C27AA76" w14:textId="77777777" w:rsidR="00BA0792" w:rsidRPr="004B7498" w:rsidRDefault="00BA0792" w:rsidP="007E390E">
      <w:pPr>
        <w:pBdr>
          <w:top w:val="nil"/>
          <w:left w:val="nil"/>
          <w:bottom w:val="nil"/>
          <w:right w:val="nil"/>
          <w:between w:val="nil"/>
        </w:pBdr>
        <w:spacing w:after="0" w:line="360" w:lineRule="auto"/>
        <w:ind w:left="709"/>
        <w:rPr>
          <w:b/>
          <w:bCs/>
          <w:color w:val="000000" w:themeColor="text1"/>
        </w:rPr>
      </w:pPr>
    </w:p>
    <w:p w14:paraId="48C35CB0" w14:textId="77777777"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The municipality must give effect to the provisions of the Constitution, and in doing so, give priority to the basic needs of the local community, promote the development of the local community, and ensure that all members of the local community have access to at least the minimum level of basic municipal services.</w:t>
      </w:r>
    </w:p>
    <w:p w14:paraId="09C7B477"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4D62FB9E" w14:textId="77777777" w:rsidR="00BA0792" w:rsidRPr="004B7498" w:rsidRDefault="00AE2F1C" w:rsidP="007E390E">
      <w:pPr>
        <w:pBdr>
          <w:top w:val="nil"/>
          <w:left w:val="nil"/>
          <w:bottom w:val="nil"/>
          <w:right w:val="nil"/>
          <w:between w:val="nil"/>
        </w:pBdr>
        <w:spacing w:after="0" w:line="360" w:lineRule="auto"/>
        <w:ind w:left="709" w:hanging="10"/>
        <w:rPr>
          <w:color w:val="000000" w:themeColor="text1"/>
        </w:rPr>
        <w:sectPr w:rsidR="00BA0792" w:rsidRPr="004B7498" w:rsidSect="00A23E18">
          <w:pgSz w:w="12240" w:h="15840"/>
          <w:pgMar w:top="1380" w:right="1080" w:bottom="1000" w:left="1080" w:header="0" w:footer="1134" w:gutter="0"/>
          <w:cols w:space="720"/>
          <w:docGrid w:linePitch="299"/>
        </w:sectPr>
      </w:pPr>
      <w:r w:rsidRPr="004B7498">
        <w:rPr>
          <w:color w:val="000000" w:themeColor="text1"/>
        </w:rPr>
        <w:t>The services provided by the municipality must be: equitable and accessible; provided in a manner conducive to the prudent, economic, efficient, and effective</w:t>
      </w:r>
    </w:p>
    <w:p w14:paraId="695BB3B0" w14:textId="77777777" w:rsidR="00BA0792" w:rsidRPr="004B7498" w:rsidRDefault="00AE2F1C" w:rsidP="007E390E">
      <w:pPr>
        <w:pBdr>
          <w:top w:val="nil"/>
          <w:left w:val="nil"/>
          <w:bottom w:val="nil"/>
          <w:right w:val="nil"/>
          <w:between w:val="nil"/>
        </w:pBdr>
        <w:spacing w:after="0" w:line="360" w:lineRule="auto"/>
        <w:ind w:left="709"/>
        <w:rPr>
          <w:color w:val="000000" w:themeColor="text1"/>
        </w:rPr>
      </w:pPr>
      <w:r w:rsidRPr="004B7498">
        <w:rPr>
          <w:color w:val="000000" w:themeColor="text1"/>
        </w:rPr>
        <w:lastRenderedPageBreak/>
        <w:t>use of available resources, and the improvement of standards of quality over time; financially sustainable; environmentally sustainable; and regularly reviewed with a view to upgrading, extension, and improvement.</w:t>
      </w:r>
    </w:p>
    <w:p w14:paraId="7E09583A"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478A9B7C"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2B7BCBF9" w14:textId="77777777" w:rsidR="00BA0792" w:rsidRPr="004B7498" w:rsidRDefault="00AE2F1C" w:rsidP="007E390E">
      <w:pPr>
        <w:pStyle w:val="Heading1"/>
        <w:spacing w:after="0" w:line="360" w:lineRule="auto"/>
        <w:ind w:left="709"/>
        <w:rPr>
          <w:color w:val="000000" w:themeColor="text1"/>
          <w:sz w:val="22"/>
          <w:szCs w:val="22"/>
        </w:rPr>
      </w:pPr>
      <w:bookmarkStart w:id="32" w:name="_jvgck1494s7k" w:colFirst="0" w:colLast="0"/>
      <w:bookmarkEnd w:id="32"/>
      <w:r w:rsidRPr="004B7498">
        <w:rPr>
          <w:color w:val="000000" w:themeColor="text1"/>
          <w:sz w:val="22"/>
          <w:szCs w:val="22"/>
        </w:rPr>
        <w:t>SECTION 75: BY-LAWS TO GIVE EFFECT TO POLICY</w:t>
      </w:r>
    </w:p>
    <w:p w14:paraId="474CE6D3" w14:textId="77777777" w:rsidR="00BA0792" w:rsidRPr="004B7498" w:rsidRDefault="00BA0792" w:rsidP="007E390E">
      <w:pPr>
        <w:pBdr>
          <w:top w:val="nil"/>
          <w:left w:val="nil"/>
          <w:bottom w:val="nil"/>
          <w:right w:val="nil"/>
          <w:between w:val="nil"/>
        </w:pBdr>
        <w:spacing w:after="0" w:line="360" w:lineRule="auto"/>
        <w:ind w:left="709"/>
        <w:rPr>
          <w:b/>
          <w:bCs/>
          <w:color w:val="000000" w:themeColor="text1"/>
        </w:rPr>
      </w:pPr>
    </w:p>
    <w:p w14:paraId="6C3FFE8C" w14:textId="77777777"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The council of the municipality must adopt by-laws to give effect to the implementation and enforcement of its tariff policy.</w:t>
      </w:r>
    </w:p>
    <w:p w14:paraId="6E152F27" w14:textId="77777777" w:rsidR="00BA0792" w:rsidRPr="004B7498" w:rsidRDefault="00BA0792" w:rsidP="007E390E">
      <w:pPr>
        <w:pBdr>
          <w:top w:val="nil"/>
          <w:left w:val="nil"/>
          <w:bottom w:val="nil"/>
          <w:right w:val="nil"/>
          <w:between w:val="nil"/>
        </w:pBdr>
        <w:spacing w:after="0" w:line="360" w:lineRule="auto"/>
        <w:ind w:left="709"/>
        <w:rPr>
          <w:color w:val="000000" w:themeColor="text1"/>
        </w:rPr>
      </w:pPr>
    </w:p>
    <w:p w14:paraId="3DBED365" w14:textId="77777777"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Such by-laws may differentiate in respect of services, service standards, service providers, and other matters between different categories of users, debtors, or geographical areas, but in a manner which does not amount to unfair discrimination.</w:t>
      </w:r>
    </w:p>
    <w:p w14:paraId="5CC096A4" w14:textId="77777777" w:rsidR="00BA0792" w:rsidRPr="004B7498" w:rsidRDefault="00BA0792" w:rsidP="007E390E">
      <w:pPr>
        <w:pBdr>
          <w:top w:val="nil"/>
          <w:left w:val="nil"/>
          <w:bottom w:val="nil"/>
          <w:right w:val="nil"/>
          <w:between w:val="nil"/>
        </w:pBdr>
        <w:spacing w:after="0" w:line="360" w:lineRule="auto"/>
        <w:ind w:left="709" w:hanging="10"/>
        <w:rPr>
          <w:color w:val="000000" w:themeColor="text1"/>
        </w:rPr>
      </w:pPr>
    </w:p>
    <w:p w14:paraId="63600052" w14:textId="7E1B6375" w:rsidR="00BA0792" w:rsidRPr="004B7498" w:rsidRDefault="00AE2F1C" w:rsidP="007E390E">
      <w:pPr>
        <w:pBdr>
          <w:top w:val="nil"/>
          <w:left w:val="nil"/>
          <w:bottom w:val="nil"/>
          <w:right w:val="nil"/>
          <w:between w:val="nil"/>
        </w:pBdr>
        <w:spacing w:after="0" w:line="360" w:lineRule="auto"/>
        <w:ind w:left="709" w:hanging="10"/>
        <w:rPr>
          <w:color w:val="000000" w:themeColor="text1"/>
        </w:rPr>
      </w:pPr>
      <w:r w:rsidRPr="004B7498">
        <w:rPr>
          <w:color w:val="000000" w:themeColor="text1"/>
        </w:rPr>
        <w:t>PART 10: IMPLEMENTATION AND REVIEW OF POLICY</w:t>
      </w:r>
    </w:p>
    <w:sdt>
      <w:sdtPr>
        <w:rPr>
          <w:color w:val="000000" w:themeColor="text1"/>
        </w:rPr>
        <w:tag w:val="goog_rdk_647"/>
        <w:id w:val="883765692"/>
      </w:sdtPr>
      <w:sdtContent>
        <w:p w14:paraId="2B51D168" w14:textId="77777777" w:rsidR="005060FD" w:rsidRPr="004B7498" w:rsidRDefault="00000000" w:rsidP="005060FD">
          <w:pPr>
            <w:pStyle w:val="Heading1"/>
            <w:tabs>
              <w:tab w:val="left" w:pos="873"/>
              <w:tab w:val="left" w:pos="1701"/>
            </w:tabs>
            <w:ind w:left="873"/>
            <w:rPr>
              <w:color w:val="000000" w:themeColor="text1"/>
            </w:rPr>
          </w:pPr>
          <w:sdt>
            <w:sdtPr>
              <w:rPr>
                <w:color w:val="000000" w:themeColor="text1"/>
              </w:rPr>
              <w:tag w:val="goog_rdk_646"/>
              <w:id w:val="1437873151"/>
            </w:sdtPr>
            <w:sdtContent/>
          </w:sdt>
        </w:p>
      </w:sdtContent>
    </w:sdt>
    <w:p w14:paraId="7CDB4DB5" w14:textId="77777777" w:rsidR="005060FD" w:rsidRPr="004B7498" w:rsidRDefault="005060FD" w:rsidP="005060FD">
      <w:pPr>
        <w:pBdr>
          <w:top w:val="nil"/>
          <w:left w:val="nil"/>
          <w:bottom w:val="nil"/>
          <w:right w:val="nil"/>
          <w:between w:val="nil"/>
        </w:pBdr>
        <w:tabs>
          <w:tab w:val="left" w:pos="1701"/>
          <w:tab w:val="left" w:pos="1893"/>
          <w:tab w:val="left" w:pos="1895"/>
        </w:tabs>
        <w:spacing w:line="360" w:lineRule="auto"/>
        <w:ind w:left="720" w:right="449"/>
        <w:rPr>
          <w:color w:val="000000" w:themeColor="text1"/>
        </w:rPr>
      </w:pPr>
      <w:r w:rsidRPr="004B7498">
        <w:rPr>
          <w:color w:val="000000" w:themeColor="text1"/>
        </w:rPr>
        <w:t>This policy will be implemented from the 01 July 2026 and be reviewed annually.</w:t>
      </w:r>
    </w:p>
    <w:p w14:paraId="7E93FEC3" w14:textId="3E7D4E4E" w:rsidR="0093473C" w:rsidRPr="004B7498" w:rsidRDefault="0093473C" w:rsidP="007E390E">
      <w:pPr>
        <w:pBdr>
          <w:top w:val="nil"/>
          <w:left w:val="nil"/>
          <w:bottom w:val="nil"/>
          <w:right w:val="nil"/>
          <w:between w:val="nil"/>
        </w:pBdr>
        <w:spacing w:after="0" w:line="360" w:lineRule="auto"/>
        <w:ind w:left="709" w:hanging="10"/>
        <w:rPr>
          <w:color w:val="000000" w:themeColor="text1"/>
        </w:rPr>
      </w:pPr>
    </w:p>
    <w:sectPr w:rsidR="0093473C" w:rsidRPr="004B7498" w:rsidSect="00A23E18">
      <w:pgSz w:w="12240" w:h="15840"/>
      <w:pgMar w:top="1380" w:right="1080" w:bottom="1000" w:left="1080" w:header="0" w:footer="113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FD1D04" w14:textId="77777777" w:rsidR="00607833" w:rsidRDefault="00607833">
      <w:r>
        <w:separator/>
      </w:r>
    </w:p>
  </w:endnote>
  <w:endnote w:type="continuationSeparator" w:id="0">
    <w:p w14:paraId="3BE07093" w14:textId="77777777" w:rsidR="00607833" w:rsidRDefault="00607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E26C9613-2942-476D-8A07-19CBC31C51D6}"/>
  </w:font>
  <w:font w:name="Calibri">
    <w:panose1 w:val="020F0502020204030204"/>
    <w:charset w:val="00"/>
    <w:family w:val="swiss"/>
    <w:pitch w:val="variable"/>
    <w:sig w:usb0="E4002EFF" w:usb1="C200247B" w:usb2="00000009" w:usb3="00000000" w:csb0="000001FF" w:csb1="00000000"/>
    <w:embedRegular r:id="rId2" w:fontKey="{45E3EB27-EEDD-4C9B-A8B9-733CAA73C341}"/>
  </w:font>
  <w:font w:name="Cambria">
    <w:panose1 w:val="02040503050406030204"/>
    <w:charset w:val="00"/>
    <w:family w:val="roman"/>
    <w:pitch w:val="variable"/>
    <w:sig w:usb0="E00006FF" w:usb1="420024FF" w:usb2="02000000" w:usb3="00000000" w:csb0="0000019F" w:csb1="00000000"/>
    <w:embedRegular r:id="rId3" w:fontKey="{14E751F1-1F95-4C58-8DE2-98FA91ADB2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476BA" w14:textId="71C19B1B" w:rsidR="00A23E18" w:rsidRDefault="00000000">
    <w:pPr>
      <w:pStyle w:val="Footer"/>
      <w:pBdr>
        <w:top w:val="single" w:sz="4" w:space="1" w:color="D9D9D9" w:themeColor="background1" w:themeShade="D9"/>
      </w:pBdr>
      <w:jc w:val="right"/>
    </w:pPr>
    <w:sdt>
      <w:sdtPr>
        <w:id w:val="-96638002"/>
        <w:docPartObj>
          <w:docPartGallery w:val="Page Numbers (Bottom of Page)"/>
          <w:docPartUnique/>
        </w:docPartObj>
      </w:sdtPr>
      <w:sdtEndPr>
        <w:rPr>
          <w:color w:val="7F7F7F" w:themeColor="background1" w:themeShade="7F"/>
          <w:spacing w:val="60"/>
        </w:rPr>
      </w:sdtEndPr>
      <w:sdtContent>
        <w:r w:rsidR="00A23E18">
          <w:fldChar w:fldCharType="begin"/>
        </w:r>
        <w:r w:rsidR="00A23E18">
          <w:instrText xml:space="preserve"> PAGE   \* MERGEFORMAT </w:instrText>
        </w:r>
        <w:r w:rsidR="00A23E18">
          <w:fldChar w:fldCharType="separate"/>
        </w:r>
        <w:r w:rsidR="00A23E18">
          <w:rPr>
            <w:noProof/>
          </w:rPr>
          <w:t>2</w:t>
        </w:r>
        <w:r w:rsidR="00A23E18">
          <w:rPr>
            <w:noProof/>
          </w:rPr>
          <w:fldChar w:fldCharType="end"/>
        </w:r>
        <w:r w:rsidR="00A23E18">
          <w:t xml:space="preserve"> | </w:t>
        </w:r>
        <w:r w:rsidR="00A23E18">
          <w:rPr>
            <w:color w:val="7F7F7F" w:themeColor="background1" w:themeShade="7F"/>
            <w:spacing w:val="60"/>
          </w:rPr>
          <w:t>Page</w:t>
        </w:r>
      </w:sdtContent>
    </w:sdt>
  </w:p>
  <w:p w14:paraId="3935840E" w14:textId="77777777" w:rsidR="00A23E18" w:rsidRDefault="00A23E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C1FA3" w14:textId="410CBE5C" w:rsidR="005060FD" w:rsidRDefault="005060FD" w:rsidP="005060FD">
    <w:pPr>
      <w:pStyle w:val="Footer"/>
    </w:pPr>
    <w:r w:rsidRPr="005060FD">
      <w:rPr>
        <w:b/>
        <w:bCs/>
        <w:color w:val="BFBFBF" w:themeColor="background1" w:themeShade="BF"/>
        <w:sz w:val="18"/>
        <w:szCs w:val="18"/>
      </w:rPr>
      <w:t>GTLM</w:t>
    </w:r>
    <w:r w:rsidRPr="005060FD">
      <w:rPr>
        <w:b/>
        <w:bCs/>
      </w:rPr>
      <w:t xml:space="preserve"> </w:t>
    </w:r>
    <w:r w:rsidRPr="005060FD">
      <w:rPr>
        <w:b/>
        <w:bCs/>
        <w:color w:val="BFBFBF" w:themeColor="background1" w:themeShade="BF"/>
        <w:sz w:val="18"/>
        <w:szCs w:val="18"/>
      </w:rPr>
      <w:t xml:space="preserve">l </w:t>
    </w:r>
    <w:r w:rsidRPr="005060FD">
      <w:rPr>
        <w:color w:val="BFBFBF" w:themeColor="background1" w:themeShade="BF"/>
        <w:sz w:val="18"/>
        <w:szCs w:val="18"/>
      </w:rPr>
      <w:t>Tariff Policy 2026/2027</w:t>
    </w:r>
    <w:r w:rsidRPr="005060FD">
      <w:rPr>
        <w:i/>
        <w:iCs/>
        <w:color w:val="BFBFBF" w:themeColor="background1" w:themeShade="BF"/>
        <w:sz w:val="18"/>
        <w:szCs w:val="18"/>
      </w:rPr>
      <w:t xml:space="preserve">    </w:t>
    </w:r>
    <w:r>
      <w:rPr>
        <w:b/>
        <w:bCs/>
        <w:i/>
        <w:iCs/>
      </w:rPr>
      <w:tab/>
    </w:r>
    <w:r>
      <w:rPr>
        <w:b/>
        <w:bCs/>
        <w:i/>
        <w:iCs/>
      </w:rPr>
      <w:tab/>
    </w:r>
    <w:sdt>
      <w:sdtPr>
        <w:rPr>
          <w:color w:val="00B050"/>
        </w:rPr>
        <w:id w:val="963393843"/>
        <w:docPartObj>
          <w:docPartGallery w:val="Page Numbers (Bottom of Page)"/>
          <w:docPartUnique/>
        </w:docPartObj>
      </w:sdtPr>
      <w:sdtEndPr>
        <w:rPr>
          <w:color w:val="auto"/>
        </w:rPr>
      </w:sdtEndPr>
      <w:sdtContent>
        <w:sdt>
          <w:sdtPr>
            <w:rPr>
              <w:color w:val="00B050"/>
            </w:rPr>
            <w:id w:val="-1769616900"/>
            <w:docPartObj>
              <w:docPartGallery w:val="Page Numbers (Top of Page)"/>
              <w:docPartUnique/>
            </w:docPartObj>
          </w:sdtPr>
          <w:sdtEndPr>
            <w:rPr>
              <w:color w:val="auto"/>
            </w:rPr>
          </w:sdtEndPr>
          <w:sdtContent>
            <w:r w:rsidRPr="005060FD">
              <w:rPr>
                <w:color w:val="00B050"/>
                <w:sz w:val="16"/>
                <w:szCs w:val="16"/>
              </w:rPr>
              <w:t>Page</w:t>
            </w:r>
            <w:r w:rsidRPr="005060FD">
              <w:rPr>
                <w:sz w:val="16"/>
                <w:szCs w:val="16"/>
              </w:rPr>
              <w:t xml:space="preserve"> </w:t>
            </w:r>
            <w:r w:rsidRPr="005060FD">
              <w:rPr>
                <w:b/>
                <w:bCs/>
                <w:color w:val="1F497D" w:themeColor="text2"/>
                <w:sz w:val="16"/>
                <w:szCs w:val="16"/>
              </w:rPr>
              <w:fldChar w:fldCharType="begin"/>
            </w:r>
            <w:r w:rsidRPr="005060FD">
              <w:rPr>
                <w:b/>
                <w:bCs/>
                <w:color w:val="1F497D" w:themeColor="text2"/>
                <w:sz w:val="16"/>
                <w:szCs w:val="16"/>
              </w:rPr>
              <w:instrText xml:space="preserve"> PAGE </w:instrText>
            </w:r>
            <w:r w:rsidRPr="005060FD">
              <w:rPr>
                <w:b/>
                <w:bCs/>
                <w:color w:val="1F497D" w:themeColor="text2"/>
                <w:sz w:val="16"/>
                <w:szCs w:val="16"/>
              </w:rPr>
              <w:fldChar w:fldCharType="separate"/>
            </w:r>
            <w:r w:rsidRPr="005060FD">
              <w:rPr>
                <w:b/>
                <w:bCs/>
                <w:noProof/>
                <w:color w:val="1F497D" w:themeColor="text2"/>
                <w:sz w:val="16"/>
                <w:szCs w:val="16"/>
              </w:rPr>
              <w:t>2</w:t>
            </w:r>
            <w:r w:rsidRPr="005060FD">
              <w:rPr>
                <w:b/>
                <w:bCs/>
                <w:color w:val="1F497D" w:themeColor="text2"/>
                <w:sz w:val="16"/>
                <w:szCs w:val="16"/>
              </w:rPr>
              <w:fldChar w:fldCharType="end"/>
            </w:r>
            <w:r w:rsidRPr="005060FD">
              <w:rPr>
                <w:color w:val="1F497D" w:themeColor="text2"/>
                <w:sz w:val="16"/>
                <w:szCs w:val="16"/>
              </w:rPr>
              <w:t xml:space="preserve"> of </w:t>
            </w:r>
            <w:r w:rsidRPr="005060FD">
              <w:rPr>
                <w:b/>
                <w:bCs/>
                <w:color w:val="1F497D" w:themeColor="text2"/>
                <w:sz w:val="16"/>
                <w:szCs w:val="16"/>
              </w:rPr>
              <w:fldChar w:fldCharType="begin"/>
            </w:r>
            <w:r w:rsidRPr="005060FD">
              <w:rPr>
                <w:b/>
                <w:bCs/>
                <w:color w:val="1F497D" w:themeColor="text2"/>
                <w:sz w:val="16"/>
                <w:szCs w:val="16"/>
              </w:rPr>
              <w:instrText xml:space="preserve"> NUMPAGES  </w:instrText>
            </w:r>
            <w:r w:rsidRPr="005060FD">
              <w:rPr>
                <w:b/>
                <w:bCs/>
                <w:color w:val="1F497D" w:themeColor="text2"/>
                <w:sz w:val="16"/>
                <w:szCs w:val="16"/>
              </w:rPr>
              <w:fldChar w:fldCharType="separate"/>
            </w:r>
            <w:r w:rsidRPr="005060FD">
              <w:rPr>
                <w:b/>
                <w:bCs/>
                <w:noProof/>
                <w:color w:val="1F497D" w:themeColor="text2"/>
                <w:sz w:val="16"/>
                <w:szCs w:val="16"/>
              </w:rPr>
              <w:t>2</w:t>
            </w:r>
            <w:r w:rsidRPr="005060FD">
              <w:rPr>
                <w:b/>
                <w:bCs/>
                <w:color w:val="1F497D" w:themeColor="text2"/>
                <w:sz w:val="16"/>
                <w:szCs w:val="16"/>
              </w:rPr>
              <w:fldChar w:fldCharType="end"/>
            </w:r>
          </w:sdtContent>
        </w:sdt>
      </w:sdtContent>
    </w:sdt>
  </w:p>
  <w:p w14:paraId="4DC8694A" w14:textId="153CBBD9" w:rsidR="00BA0792" w:rsidRDefault="00BA0792">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0CEE0A" w14:textId="77777777" w:rsidR="00607833" w:rsidRDefault="00607833">
      <w:r>
        <w:separator/>
      </w:r>
    </w:p>
  </w:footnote>
  <w:footnote w:type="continuationSeparator" w:id="0">
    <w:p w14:paraId="1FC21C2C" w14:textId="77777777" w:rsidR="00607833" w:rsidRDefault="006078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0D2C5B"/>
    <w:multiLevelType w:val="multilevel"/>
    <w:tmpl w:val="C7E65FBC"/>
    <w:lvl w:ilvl="0">
      <w:start w:val="3"/>
      <w:numFmt w:val="decimal"/>
      <w:lvlText w:val="%1"/>
      <w:lvlJc w:val="left"/>
      <w:pPr>
        <w:ind w:left="360" w:hanging="360"/>
      </w:pPr>
    </w:lvl>
    <w:lvl w:ilvl="1">
      <w:start w:val="1"/>
      <w:numFmt w:val="decimal"/>
      <w:lvlText w:val="%1.%2"/>
      <w:lvlJc w:val="left"/>
      <w:pPr>
        <w:ind w:left="1065" w:hanging="360"/>
      </w:pPr>
    </w:lvl>
    <w:lvl w:ilvl="2">
      <w:start w:val="1"/>
      <w:numFmt w:val="decimal"/>
      <w:lvlText w:val="%1.%2.%3"/>
      <w:lvlJc w:val="left"/>
      <w:pPr>
        <w:ind w:left="2130" w:hanging="720"/>
      </w:pPr>
    </w:lvl>
    <w:lvl w:ilvl="3">
      <w:start w:val="1"/>
      <w:numFmt w:val="decimal"/>
      <w:lvlText w:val="%1.%2.%3.%4"/>
      <w:lvlJc w:val="left"/>
      <w:pPr>
        <w:ind w:left="3195" w:hanging="1080"/>
      </w:pPr>
    </w:lvl>
    <w:lvl w:ilvl="4">
      <w:start w:val="1"/>
      <w:numFmt w:val="decimal"/>
      <w:lvlText w:val="%1.%2.%3.%4.%5"/>
      <w:lvlJc w:val="left"/>
      <w:pPr>
        <w:ind w:left="3900" w:hanging="1080"/>
      </w:pPr>
    </w:lvl>
    <w:lvl w:ilvl="5">
      <w:start w:val="1"/>
      <w:numFmt w:val="decimal"/>
      <w:lvlText w:val="%1.%2.%3.%4.%5.%6"/>
      <w:lvlJc w:val="left"/>
      <w:pPr>
        <w:ind w:left="4965" w:hanging="1440"/>
      </w:pPr>
    </w:lvl>
    <w:lvl w:ilvl="6">
      <w:start w:val="1"/>
      <w:numFmt w:val="decimal"/>
      <w:lvlText w:val="%1.%2.%3.%4.%5.%6.%7"/>
      <w:lvlJc w:val="left"/>
      <w:pPr>
        <w:ind w:left="5670" w:hanging="1440"/>
      </w:pPr>
    </w:lvl>
    <w:lvl w:ilvl="7">
      <w:start w:val="1"/>
      <w:numFmt w:val="decimal"/>
      <w:lvlText w:val="%1.%2.%3.%4.%5.%6.%7.%8"/>
      <w:lvlJc w:val="left"/>
      <w:pPr>
        <w:ind w:left="6735" w:hanging="1800"/>
      </w:pPr>
    </w:lvl>
    <w:lvl w:ilvl="8">
      <w:start w:val="1"/>
      <w:numFmt w:val="decimal"/>
      <w:lvlText w:val="%1.%2.%3.%4.%5.%6.%7.%8.%9"/>
      <w:lvlJc w:val="left"/>
      <w:pPr>
        <w:ind w:left="7440" w:hanging="1800"/>
      </w:pPr>
    </w:lvl>
  </w:abstractNum>
  <w:abstractNum w:abstractNumId="1" w15:restartNumberingAfterBreak="0">
    <w:nsid w:val="14F526C8"/>
    <w:multiLevelType w:val="multilevel"/>
    <w:tmpl w:val="CC9C394A"/>
    <w:lvl w:ilvl="0">
      <w:start w:val="2"/>
      <w:numFmt w:val="decimal"/>
      <w:lvlText w:val="%1"/>
      <w:lvlJc w:val="left"/>
      <w:pPr>
        <w:ind w:left="1334" w:hanging="360"/>
      </w:pPr>
    </w:lvl>
    <w:lvl w:ilvl="1">
      <w:start w:val="1"/>
      <w:numFmt w:val="decimal"/>
      <w:lvlText w:val="%1.%2"/>
      <w:lvlJc w:val="left"/>
      <w:pPr>
        <w:ind w:left="1334" w:hanging="360"/>
      </w:pPr>
      <w:rPr>
        <w:rFonts w:ascii="Arial" w:eastAsia="Times New Roman" w:hAnsi="Arial" w:cs="Arial" w:hint="default"/>
        <w:b w:val="0"/>
        <w:bCs w:val="0"/>
        <w:i w:val="0"/>
        <w:iCs w:val="0"/>
        <w:sz w:val="22"/>
        <w:szCs w:val="22"/>
      </w:rPr>
    </w:lvl>
    <w:lvl w:ilvl="2">
      <w:numFmt w:val="bullet"/>
      <w:lvlText w:val="•"/>
      <w:lvlJc w:val="left"/>
      <w:pPr>
        <w:ind w:left="3088" w:hanging="360"/>
      </w:pPr>
    </w:lvl>
    <w:lvl w:ilvl="3">
      <w:numFmt w:val="bullet"/>
      <w:lvlText w:val="•"/>
      <w:lvlJc w:val="left"/>
      <w:pPr>
        <w:ind w:left="3962" w:hanging="360"/>
      </w:pPr>
    </w:lvl>
    <w:lvl w:ilvl="4">
      <w:numFmt w:val="bullet"/>
      <w:lvlText w:val="•"/>
      <w:lvlJc w:val="left"/>
      <w:pPr>
        <w:ind w:left="4836" w:hanging="360"/>
      </w:pPr>
    </w:lvl>
    <w:lvl w:ilvl="5">
      <w:numFmt w:val="bullet"/>
      <w:lvlText w:val="•"/>
      <w:lvlJc w:val="left"/>
      <w:pPr>
        <w:ind w:left="5710" w:hanging="360"/>
      </w:pPr>
    </w:lvl>
    <w:lvl w:ilvl="6">
      <w:numFmt w:val="bullet"/>
      <w:lvlText w:val="•"/>
      <w:lvlJc w:val="left"/>
      <w:pPr>
        <w:ind w:left="6584" w:hanging="360"/>
      </w:pPr>
    </w:lvl>
    <w:lvl w:ilvl="7">
      <w:numFmt w:val="bullet"/>
      <w:lvlText w:val="•"/>
      <w:lvlJc w:val="left"/>
      <w:pPr>
        <w:ind w:left="7458" w:hanging="360"/>
      </w:pPr>
    </w:lvl>
    <w:lvl w:ilvl="8">
      <w:numFmt w:val="bullet"/>
      <w:lvlText w:val="•"/>
      <w:lvlJc w:val="left"/>
      <w:pPr>
        <w:ind w:left="8332" w:hanging="360"/>
      </w:pPr>
    </w:lvl>
  </w:abstractNum>
  <w:abstractNum w:abstractNumId="2" w15:restartNumberingAfterBreak="0">
    <w:nsid w:val="2EA534C3"/>
    <w:multiLevelType w:val="multilevel"/>
    <w:tmpl w:val="A09895E6"/>
    <w:lvl w:ilvl="0">
      <w:start w:val="1"/>
      <w:numFmt w:val="decimal"/>
      <w:lvlText w:val="%1."/>
      <w:lvlJc w:val="left"/>
      <w:pPr>
        <w:ind w:left="1440" w:hanging="360"/>
      </w:pPr>
      <w:rPr>
        <w:rFonts w:ascii="Arial" w:eastAsia="Arial" w:hAnsi="Arial" w:cs="Arial"/>
        <w:b/>
        <w:bCs/>
        <w:i w:val="0"/>
        <w:iCs w:val="0"/>
        <w:sz w:val="24"/>
        <w:szCs w:val="24"/>
      </w:rPr>
    </w:lvl>
    <w:lvl w:ilvl="1">
      <w:numFmt w:val="bullet"/>
      <w:lvlText w:val="•"/>
      <w:lvlJc w:val="left"/>
      <w:pPr>
        <w:ind w:left="2304" w:hanging="360"/>
      </w:pPr>
    </w:lvl>
    <w:lvl w:ilvl="2">
      <w:numFmt w:val="bullet"/>
      <w:lvlText w:val="•"/>
      <w:lvlJc w:val="left"/>
      <w:pPr>
        <w:ind w:left="3168" w:hanging="360"/>
      </w:pPr>
    </w:lvl>
    <w:lvl w:ilvl="3">
      <w:numFmt w:val="bullet"/>
      <w:lvlText w:val="•"/>
      <w:lvlJc w:val="left"/>
      <w:pPr>
        <w:ind w:left="4032" w:hanging="360"/>
      </w:pPr>
    </w:lvl>
    <w:lvl w:ilvl="4">
      <w:numFmt w:val="bullet"/>
      <w:lvlText w:val="•"/>
      <w:lvlJc w:val="left"/>
      <w:pPr>
        <w:ind w:left="4896" w:hanging="360"/>
      </w:pPr>
    </w:lvl>
    <w:lvl w:ilvl="5">
      <w:numFmt w:val="bullet"/>
      <w:lvlText w:val="•"/>
      <w:lvlJc w:val="left"/>
      <w:pPr>
        <w:ind w:left="5760" w:hanging="360"/>
      </w:pPr>
    </w:lvl>
    <w:lvl w:ilvl="6">
      <w:numFmt w:val="bullet"/>
      <w:lvlText w:val="•"/>
      <w:lvlJc w:val="left"/>
      <w:pPr>
        <w:ind w:left="6624" w:hanging="360"/>
      </w:pPr>
    </w:lvl>
    <w:lvl w:ilvl="7">
      <w:numFmt w:val="bullet"/>
      <w:lvlText w:val="•"/>
      <w:lvlJc w:val="left"/>
      <w:pPr>
        <w:ind w:left="7488" w:hanging="360"/>
      </w:pPr>
    </w:lvl>
    <w:lvl w:ilvl="8">
      <w:numFmt w:val="bullet"/>
      <w:lvlText w:val="•"/>
      <w:lvlJc w:val="left"/>
      <w:pPr>
        <w:ind w:left="8352" w:hanging="360"/>
      </w:pPr>
    </w:lvl>
  </w:abstractNum>
  <w:abstractNum w:abstractNumId="3" w15:restartNumberingAfterBreak="0">
    <w:nsid w:val="48756B33"/>
    <w:multiLevelType w:val="multilevel"/>
    <w:tmpl w:val="C52CD34E"/>
    <w:lvl w:ilvl="0">
      <w:start w:val="3"/>
      <w:numFmt w:val="decimal"/>
      <w:lvlText w:val="%1"/>
      <w:lvlJc w:val="left"/>
      <w:pPr>
        <w:ind w:left="1108" w:hanging="403"/>
      </w:pPr>
    </w:lvl>
    <w:lvl w:ilvl="1">
      <w:start w:val="1"/>
      <w:numFmt w:val="decimal"/>
      <w:lvlText w:val="%1.%2"/>
      <w:lvlJc w:val="left"/>
      <w:pPr>
        <w:ind w:left="1108" w:hanging="403"/>
      </w:pPr>
      <w:rPr>
        <w:rFonts w:ascii="Arial" w:eastAsia="Arial" w:hAnsi="Arial" w:cs="Arial"/>
        <w:b w:val="0"/>
        <w:bCs w:val="0"/>
        <w:i w:val="0"/>
        <w:iCs w:val="0"/>
        <w:sz w:val="24"/>
        <w:szCs w:val="24"/>
      </w:rPr>
    </w:lvl>
    <w:lvl w:ilvl="2">
      <w:numFmt w:val="bullet"/>
      <w:lvlText w:val="*"/>
      <w:lvlJc w:val="left"/>
      <w:pPr>
        <w:ind w:left="1440" w:hanging="720"/>
      </w:pPr>
      <w:rPr>
        <w:rFonts w:ascii="Arial" w:eastAsia="Arial" w:hAnsi="Arial" w:cs="Arial"/>
        <w:b w:val="0"/>
        <w:bCs w:val="0"/>
        <w:i w:val="0"/>
        <w:iCs w:val="0"/>
        <w:sz w:val="24"/>
        <w:szCs w:val="24"/>
      </w:rPr>
    </w:lvl>
    <w:lvl w:ilvl="3">
      <w:numFmt w:val="bullet"/>
      <w:lvlText w:val="•"/>
      <w:lvlJc w:val="left"/>
      <w:pPr>
        <w:ind w:left="2160" w:hanging="720"/>
      </w:pPr>
      <w:rPr>
        <w:rFonts w:ascii="Arial" w:eastAsia="Arial" w:hAnsi="Arial" w:cs="Arial"/>
        <w:b w:val="0"/>
        <w:bCs w:val="0"/>
        <w:i w:val="0"/>
        <w:iCs w:val="0"/>
        <w:sz w:val="24"/>
        <w:szCs w:val="24"/>
      </w:rPr>
    </w:lvl>
    <w:lvl w:ilvl="4">
      <w:numFmt w:val="bullet"/>
      <w:lvlText w:val="•"/>
      <w:lvlJc w:val="left"/>
      <w:pPr>
        <w:ind w:left="4140" w:hanging="720"/>
      </w:pPr>
    </w:lvl>
    <w:lvl w:ilvl="5">
      <w:numFmt w:val="bullet"/>
      <w:lvlText w:val="•"/>
      <w:lvlJc w:val="left"/>
      <w:pPr>
        <w:ind w:left="5130" w:hanging="720"/>
      </w:pPr>
    </w:lvl>
    <w:lvl w:ilvl="6">
      <w:numFmt w:val="bullet"/>
      <w:lvlText w:val="•"/>
      <w:lvlJc w:val="left"/>
      <w:pPr>
        <w:ind w:left="6120" w:hanging="720"/>
      </w:pPr>
    </w:lvl>
    <w:lvl w:ilvl="7">
      <w:numFmt w:val="bullet"/>
      <w:lvlText w:val="•"/>
      <w:lvlJc w:val="left"/>
      <w:pPr>
        <w:ind w:left="7110" w:hanging="720"/>
      </w:pPr>
    </w:lvl>
    <w:lvl w:ilvl="8">
      <w:numFmt w:val="bullet"/>
      <w:lvlText w:val="•"/>
      <w:lvlJc w:val="left"/>
      <w:pPr>
        <w:ind w:left="8100" w:hanging="720"/>
      </w:pPr>
    </w:lvl>
  </w:abstractNum>
  <w:abstractNum w:abstractNumId="4" w15:restartNumberingAfterBreak="0">
    <w:nsid w:val="4DD36055"/>
    <w:multiLevelType w:val="multilevel"/>
    <w:tmpl w:val="F1B8B32C"/>
    <w:lvl w:ilvl="0">
      <w:start w:val="4"/>
      <w:numFmt w:val="decimal"/>
      <w:lvlText w:val="%1"/>
      <w:lvlJc w:val="left"/>
      <w:pPr>
        <w:ind w:left="360" w:hanging="360"/>
      </w:pPr>
    </w:lvl>
    <w:lvl w:ilvl="1">
      <w:start w:val="1"/>
      <w:numFmt w:val="decimal"/>
      <w:lvlText w:val="%1.%2"/>
      <w:lvlJc w:val="left"/>
      <w:pPr>
        <w:ind w:left="1065" w:hanging="360"/>
      </w:pPr>
    </w:lvl>
    <w:lvl w:ilvl="2">
      <w:start w:val="1"/>
      <w:numFmt w:val="decimal"/>
      <w:lvlText w:val="%1.%2.%3"/>
      <w:lvlJc w:val="left"/>
      <w:pPr>
        <w:ind w:left="2130" w:hanging="720"/>
      </w:pPr>
    </w:lvl>
    <w:lvl w:ilvl="3">
      <w:start w:val="1"/>
      <w:numFmt w:val="decimal"/>
      <w:lvlText w:val="%1.%2.%3.%4"/>
      <w:lvlJc w:val="left"/>
      <w:pPr>
        <w:ind w:left="3195" w:hanging="1080"/>
      </w:pPr>
    </w:lvl>
    <w:lvl w:ilvl="4">
      <w:start w:val="1"/>
      <w:numFmt w:val="decimal"/>
      <w:lvlText w:val="%1.%2.%3.%4.%5"/>
      <w:lvlJc w:val="left"/>
      <w:pPr>
        <w:ind w:left="3900" w:hanging="1080"/>
      </w:pPr>
    </w:lvl>
    <w:lvl w:ilvl="5">
      <w:start w:val="1"/>
      <w:numFmt w:val="decimal"/>
      <w:lvlText w:val="%1.%2.%3.%4.%5.%6"/>
      <w:lvlJc w:val="left"/>
      <w:pPr>
        <w:ind w:left="4965" w:hanging="1440"/>
      </w:pPr>
    </w:lvl>
    <w:lvl w:ilvl="6">
      <w:start w:val="1"/>
      <w:numFmt w:val="decimal"/>
      <w:lvlText w:val="%1.%2.%3.%4.%5.%6.%7"/>
      <w:lvlJc w:val="left"/>
      <w:pPr>
        <w:ind w:left="5670" w:hanging="1440"/>
      </w:pPr>
    </w:lvl>
    <w:lvl w:ilvl="7">
      <w:start w:val="1"/>
      <w:numFmt w:val="decimal"/>
      <w:lvlText w:val="%1.%2.%3.%4.%5.%6.%7.%8"/>
      <w:lvlJc w:val="left"/>
      <w:pPr>
        <w:ind w:left="6735" w:hanging="1800"/>
      </w:pPr>
    </w:lvl>
    <w:lvl w:ilvl="8">
      <w:start w:val="1"/>
      <w:numFmt w:val="decimal"/>
      <w:lvlText w:val="%1.%2.%3.%4.%5.%6.%7.%8.%9"/>
      <w:lvlJc w:val="left"/>
      <w:pPr>
        <w:ind w:left="7440" w:hanging="1800"/>
      </w:pPr>
    </w:lvl>
  </w:abstractNum>
  <w:abstractNum w:abstractNumId="5" w15:restartNumberingAfterBreak="0">
    <w:nsid w:val="5C142351"/>
    <w:multiLevelType w:val="multilevel"/>
    <w:tmpl w:val="07382A42"/>
    <w:lvl w:ilvl="0">
      <w:start w:val="3"/>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662D192C"/>
    <w:multiLevelType w:val="multilevel"/>
    <w:tmpl w:val="AEEAFC94"/>
    <w:lvl w:ilvl="0">
      <w:numFmt w:val="bullet"/>
      <w:lvlText w:val="*"/>
      <w:lvlJc w:val="left"/>
      <w:pPr>
        <w:ind w:left="1440" w:hanging="720"/>
      </w:pPr>
      <w:rPr>
        <w:rFonts w:ascii="Arial" w:eastAsia="Arial" w:hAnsi="Arial" w:cs="Arial"/>
        <w:b w:val="0"/>
        <w:bCs w:val="0"/>
        <w:i w:val="0"/>
        <w:iCs w:val="0"/>
        <w:sz w:val="24"/>
        <w:szCs w:val="24"/>
      </w:rPr>
    </w:lvl>
    <w:lvl w:ilvl="1">
      <w:numFmt w:val="bullet"/>
      <w:lvlText w:val="•"/>
      <w:lvlJc w:val="left"/>
      <w:pPr>
        <w:ind w:left="2304" w:hanging="720"/>
      </w:pPr>
    </w:lvl>
    <w:lvl w:ilvl="2">
      <w:numFmt w:val="bullet"/>
      <w:lvlText w:val="•"/>
      <w:lvlJc w:val="left"/>
      <w:pPr>
        <w:ind w:left="3168" w:hanging="720"/>
      </w:pPr>
    </w:lvl>
    <w:lvl w:ilvl="3">
      <w:numFmt w:val="bullet"/>
      <w:lvlText w:val="•"/>
      <w:lvlJc w:val="left"/>
      <w:pPr>
        <w:ind w:left="4032" w:hanging="720"/>
      </w:pPr>
    </w:lvl>
    <w:lvl w:ilvl="4">
      <w:numFmt w:val="bullet"/>
      <w:lvlText w:val="•"/>
      <w:lvlJc w:val="left"/>
      <w:pPr>
        <w:ind w:left="4896" w:hanging="720"/>
      </w:pPr>
    </w:lvl>
    <w:lvl w:ilvl="5">
      <w:numFmt w:val="bullet"/>
      <w:lvlText w:val="•"/>
      <w:lvlJc w:val="left"/>
      <w:pPr>
        <w:ind w:left="5760" w:hanging="720"/>
      </w:pPr>
    </w:lvl>
    <w:lvl w:ilvl="6">
      <w:numFmt w:val="bullet"/>
      <w:lvlText w:val="•"/>
      <w:lvlJc w:val="left"/>
      <w:pPr>
        <w:ind w:left="6624" w:hanging="720"/>
      </w:pPr>
    </w:lvl>
    <w:lvl w:ilvl="7">
      <w:numFmt w:val="bullet"/>
      <w:lvlText w:val="•"/>
      <w:lvlJc w:val="left"/>
      <w:pPr>
        <w:ind w:left="7488" w:hanging="720"/>
      </w:pPr>
    </w:lvl>
    <w:lvl w:ilvl="8">
      <w:numFmt w:val="bullet"/>
      <w:lvlText w:val="•"/>
      <w:lvlJc w:val="left"/>
      <w:pPr>
        <w:ind w:left="8352" w:hanging="720"/>
      </w:pPr>
    </w:lvl>
  </w:abstractNum>
  <w:abstractNum w:abstractNumId="7" w15:restartNumberingAfterBreak="0">
    <w:nsid w:val="67562E71"/>
    <w:multiLevelType w:val="multilevel"/>
    <w:tmpl w:val="08FC251C"/>
    <w:lvl w:ilvl="0">
      <w:start w:val="3"/>
      <w:numFmt w:val="decimal"/>
      <w:lvlText w:val="%1"/>
      <w:lvlJc w:val="left"/>
      <w:pPr>
        <w:ind w:left="1334" w:hanging="360"/>
      </w:pPr>
    </w:lvl>
    <w:lvl w:ilvl="1">
      <w:start w:val="1"/>
      <w:numFmt w:val="decimal"/>
      <w:lvlText w:val="%1.%2"/>
      <w:lvlJc w:val="left"/>
      <w:pPr>
        <w:ind w:left="1334" w:hanging="360"/>
      </w:pPr>
      <w:rPr>
        <w:rFonts w:ascii="Arial" w:eastAsia="Times New Roman" w:hAnsi="Arial" w:cs="Arial" w:hint="default"/>
        <w:b w:val="0"/>
        <w:bCs w:val="0"/>
        <w:i w:val="0"/>
        <w:iCs w:val="0"/>
        <w:sz w:val="22"/>
        <w:szCs w:val="22"/>
      </w:rPr>
    </w:lvl>
    <w:lvl w:ilvl="2">
      <w:numFmt w:val="bullet"/>
      <w:lvlText w:val="•"/>
      <w:lvlJc w:val="left"/>
      <w:pPr>
        <w:ind w:left="3088" w:hanging="360"/>
      </w:pPr>
    </w:lvl>
    <w:lvl w:ilvl="3">
      <w:numFmt w:val="bullet"/>
      <w:lvlText w:val="•"/>
      <w:lvlJc w:val="left"/>
      <w:pPr>
        <w:ind w:left="3962" w:hanging="360"/>
      </w:pPr>
    </w:lvl>
    <w:lvl w:ilvl="4">
      <w:numFmt w:val="bullet"/>
      <w:lvlText w:val="•"/>
      <w:lvlJc w:val="left"/>
      <w:pPr>
        <w:ind w:left="4836" w:hanging="360"/>
      </w:pPr>
    </w:lvl>
    <w:lvl w:ilvl="5">
      <w:numFmt w:val="bullet"/>
      <w:lvlText w:val="•"/>
      <w:lvlJc w:val="left"/>
      <w:pPr>
        <w:ind w:left="5710" w:hanging="360"/>
      </w:pPr>
    </w:lvl>
    <w:lvl w:ilvl="6">
      <w:numFmt w:val="bullet"/>
      <w:lvlText w:val="•"/>
      <w:lvlJc w:val="left"/>
      <w:pPr>
        <w:ind w:left="6584" w:hanging="360"/>
      </w:pPr>
    </w:lvl>
    <w:lvl w:ilvl="7">
      <w:numFmt w:val="bullet"/>
      <w:lvlText w:val="•"/>
      <w:lvlJc w:val="left"/>
      <w:pPr>
        <w:ind w:left="7458" w:hanging="360"/>
      </w:pPr>
    </w:lvl>
    <w:lvl w:ilvl="8">
      <w:numFmt w:val="bullet"/>
      <w:lvlText w:val="•"/>
      <w:lvlJc w:val="left"/>
      <w:pPr>
        <w:ind w:left="8332" w:hanging="360"/>
      </w:pPr>
    </w:lvl>
  </w:abstractNum>
  <w:abstractNum w:abstractNumId="8" w15:restartNumberingAfterBreak="0">
    <w:nsid w:val="690C47D6"/>
    <w:multiLevelType w:val="multilevel"/>
    <w:tmpl w:val="20AA71C4"/>
    <w:lvl w:ilvl="0">
      <w:start w:val="1"/>
      <w:numFmt w:val="decimal"/>
      <w:lvlText w:val="%1."/>
      <w:lvlJc w:val="left"/>
      <w:pPr>
        <w:ind w:left="5641" w:hanging="360"/>
      </w:pPr>
      <w:rPr>
        <w:rFonts w:ascii="Arial" w:eastAsia="Arial" w:hAnsi="Arial" w:cs="Arial"/>
        <w:b w:val="0"/>
        <w:bCs w:val="0"/>
        <w:i w:val="0"/>
        <w:iCs w:val="0"/>
        <w:sz w:val="24"/>
        <w:szCs w:val="24"/>
      </w:rPr>
    </w:lvl>
    <w:lvl w:ilvl="1">
      <w:numFmt w:val="bullet"/>
      <w:lvlText w:val="•"/>
      <w:lvlJc w:val="left"/>
      <w:pPr>
        <w:ind w:left="5900" w:hanging="360"/>
      </w:pPr>
      <w:rPr>
        <w:rFonts w:ascii="Arial" w:eastAsia="Arial" w:hAnsi="Arial" w:cs="Arial"/>
        <w:b w:val="0"/>
        <w:bCs w:val="0"/>
        <w:i w:val="0"/>
        <w:iCs w:val="0"/>
        <w:sz w:val="24"/>
        <w:szCs w:val="24"/>
      </w:rPr>
    </w:lvl>
    <w:lvl w:ilvl="2">
      <w:numFmt w:val="bullet"/>
      <w:lvlText w:val="•"/>
      <w:lvlJc w:val="left"/>
      <w:pPr>
        <w:ind w:left="6832" w:hanging="360"/>
      </w:pPr>
    </w:lvl>
    <w:lvl w:ilvl="3">
      <w:numFmt w:val="bullet"/>
      <w:lvlText w:val="•"/>
      <w:lvlJc w:val="left"/>
      <w:pPr>
        <w:ind w:left="7763" w:hanging="360"/>
      </w:pPr>
    </w:lvl>
    <w:lvl w:ilvl="4">
      <w:numFmt w:val="bullet"/>
      <w:lvlText w:val="•"/>
      <w:lvlJc w:val="left"/>
      <w:pPr>
        <w:ind w:left="8694" w:hanging="360"/>
      </w:pPr>
    </w:lvl>
    <w:lvl w:ilvl="5">
      <w:numFmt w:val="bullet"/>
      <w:lvlText w:val="•"/>
      <w:lvlJc w:val="left"/>
      <w:pPr>
        <w:ind w:left="9625" w:hanging="360"/>
      </w:pPr>
    </w:lvl>
    <w:lvl w:ilvl="6">
      <w:numFmt w:val="bullet"/>
      <w:lvlText w:val="•"/>
      <w:lvlJc w:val="left"/>
      <w:pPr>
        <w:ind w:left="10556" w:hanging="360"/>
      </w:pPr>
    </w:lvl>
    <w:lvl w:ilvl="7">
      <w:numFmt w:val="bullet"/>
      <w:lvlText w:val="•"/>
      <w:lvlJc w:val="left"/>
      <w:pPr>
        <w:ind w:left="11487" w:hanging="360"/>
      </w:pPr>
    </w:lvl>
    <w:lvl w:ilvl="8">
      <w:numFmt w:val="bullet"/>
      <w:lvlText w:val="•"/>
      <w:lvlJc w:val="left"/>
      <w:pPr>
        <w:ind w:left="12418" w:hanging="360"/>
      </w:pPr>
    </w:lvl>
  </w:abstractNum>
  <w:abstractNum w:abstractNumId="9" w15:restartNumberingAfterBreak="0">
    <w:nsid w:val="6A6D25BC"/>
    <w:multiLevelType w:val="multilevel"/>
    <w:tmpl w:val="BD7E42CA"/>
    <w:lvl w:ilvl="0">
      <w:start w:val="8"/>
      <w:numFmt w:val="decimal"/>
      <w:lvlText w:val="%1"/>
      <w:lvlJc w:val="left"/>
      <w:pPr>
        <w:ind w:left="1108" w:hanging="403"/>
      </w:pPr>
    </w:lvl>
    <w:lvl w:ilvl="1">
      <w:start w:val="1"/>
      <w:numFmt w:val="decimal"/>
      <w:lvlText w:val="%1.%2"/>
      <w:lvlJc w:val="left"/>
      <w:pPr>
        <w:ind w:left="1108" w:hanging="403"/>
      </w:pPr>
      <w:rPr>
        <w:rFonts w:ascii="Arial" w:eastAsia="Arial" w:hAnsi="Arial" w:cs="Arial"/>
        <w:b w:val="0"/>
        <w:bCs w:val="0"/>
        <w:i w:val="0"/>
        <w:iCs w:val="0"/>
        <w:sz w:val="24"/>
        <w:szCs w:val="24"/>
      </w:rPr>
    </w:lvl>
    <w:lvl w:ilvl="2">
      <w:numFmt w:val="bullet"/>
      <w:lvlText w:val="•"/>
      <w:lvlJc w:val="left"/>
      <w:pPr>
        <w:ind w:left="1440" w:hanging="720"/>
      </w:pPr>
      <w:rPr>
        <w:rFonts w:ascii="Arial" w:eastAsia="Arial" w:hAnsi="Arial" w:cs="Arial"/>
        <w:b w:val="0"/>
        <w:bCs w:val="0"/>
        <w:i w:val="0"/>
        <w:iCs w:val="0"/>
        <w:sz w:val="24"/>
        <w:szCs w:val="24"/>
      </w:rPr>
    </w:lvl>
    <w:lvl w:ilvl="3">
      <w:numFmt w:val="bullet"/>
      <w:lvlText w:val="•"/>
      <w:lvlJc w:val="left"/>
      <w:pPr>
        <w:ind w:left="3360" w:hanging="720"/>
      </w:pPr>
    </w:lvl>
    <w:lvl w:ilvl="4">
      <w:numFmt w:val="bullet"/>
      <w:lvlText w:val="•"/>
      <w:lvlJc w:val="left"/>
      <w:pPr>
        <w:ind w:left="4320" w:hanging="720"/>
      </w:pPr>
    </w:lvl>
    <w:lvl w:ilvl="5">
      <w:numFmt w:val="bullet"/>
      <w:lvlText w:val="•"/>
      <w:lvlJc w:val="left"/>
      <w:pPr>
        <w:ind w:left="5280" w:hanging="720"/>
      </w:pPr>
    </w:lvl>
    <w:lvl w:ilvl="6">
      <w:numFmt w:val="bullet"/>
      <w:lvlText w:val="•"/>
      <w:lvlJc w:val="left"/>
      <w:pPr>
        <w:ind w:left="6240" w:hanging="720"/>
      </w:pPr>
    </w:lvl>
    <w:lvl w:ilvl="7">
      <w:numFmt w:val="bullet"/>
      <w:lvlText w:val="•"/>
      <w:lvlJc w:val="left"/>
      <w:pPr>
        <w:ind w:left="7200" w:hanging="720"/>
      </w:pPr>
    </w:lvl>
    <w:lvl w:ilvl="8">
      <w:numFmt w:val="bullet"/>
      <w:lvlText w:val="•"/>
      <w:lvlJc w:val="left"/>
      <w:pPr>
        <w:ind w:left="8160" w:hanging="720"/>
      </w:pPr>
    </w:lvl>
  </w:abstractNum>
  <w:abstractNum w:abstractNumId="10" w15:restartNumberingAfterBreak="0">
    <w:nsid w:val="739A2BBF"/>
    <w:multiLevelType w:val="multilevel"/>
    <w:tmpl w:val="353EDEBA"/>
    <w:lvl w:ilvl="0">
      <w:start w:val="8"/>
      <w:numFmt w:val="decimal"/>
      <w:lvlText w:val="%1"/>
      <w:lvlJc w:val="left"/>
      <w:pPr>
        <w:ind w:left="1334" w:hanging="360"/>
      </w:pPr>
    </w:lvl>
    <w:lvl w:ilvl="1">
      <w:start w:val="1"/>
      <w:numFmt w:val="decimal"/>
      <w:lvlText w:val="%1.%2"/>
      <w:lvlJc w:val="left"/>
      <w:pPr>
        <w:ind w:left="1334" w:hanging="360"/>
      </w:pPr>
      <w:rPr>
        <w:rFonts w:ascii="Arial" w:eastAsia="Times New Roman" w:hAnsi="Arial" w:cs="Arial" w:hint="default"/>
        <w:b w:val="0"/>
        <w:bCs w:val="0"/>
        <w:i w:val="0"/>
        <w:iCs w:val="0"/>
        <w:sz w:val="22"/>
        <w:szCs w:val="22"/>
      </w:rPr>
    </w:lvl>
    <w:lvl w:ilvl="2">
      <w:numFmt w:val="bullet"/>
      <w:lvlText w:val="•"/>
      <w:lvlJc w:val="left"/>
      <w:pPr>
        <w:ind w:left="3088" w:hanging="360"/>
      </w:pPr>
    </w:lvl>
    <w:lvl w:ilvl="3">
      <w:numFmt w:val="bullet"/>
      <w:lvlText w:val="•"/>
      <w:lvlJc w:val="left"/>
      <w:pPr>
        <w:ind w:left="3962" w:hanging="360"/>
      </w:pPr>
    </w:lvl>
    <w:lvl w:ilvl="4">
      <w:numFmt w:val="bullet"/>
      <w:lvlText w:val="•"/>
      <w:lvlJc w:val="left"/>
      <w:pPr>
        <w:ind w:left="4836" w:hanging="360"/>
      </w:pPr>
    </w:lvl>
    <w:lvl w:ilvl="5">
      <w:numFmt w:val="bullet"/>
      <w:lvlText w:val="•"/>
      <w:lvlJc w:val="left"/>
      <w:pPr>
        <w:ind w:left="5710" w:hanging="360"/>
      </w:pPr>
    </w:lvl>
    <w:lvl w:ilvl="6">
      <w:numFmt w:val="bullet"/>
      <w:lvlText w:val="•"/>
      <w:lvlJc w:val="left"/>
      <w:pPr>
        <w:ind w:left="6584" w:hanging="360"/>
      </w:pPr>
    </w:lvl>
    <w:lvl w:ilvl="7">
      <w:numFmt w:val="bullet"/>
      <w:lvlText w:val="•"/>
      <w:lvlJc w:val="left"/>
      <w:pPr>
        <w:ind w:left="7458" w:hanging="360"/>
      </w:pPr>
    </w:lvl>
    <w:lvl w:ilvl="8">
      <w:numFmt w:val="bullet"/>
      <w:lvlText w:val="•"/>
      <w:lvlJc w:val="left"/>
      <w:pPr>
        <w:ind w:left="8332" w:hanging="360"/>
      </w:pPr>
    </w:lvl>
  </w:abstractNum>
  <w:num w:numId="1" w16cid:durableId="74711650">
    <w:abstractNumId w:val="9"/>
  </w:num>
  <w:num w:numId="2" w16cid:durableId="94717275">
    <w:abstractNumId w:val="0"/>
  </w:num>
  <w:num w:numId="3" w16cid:durableId="1922449299">
    <w:abstractNumId w:val="4"/>
  </w:num>
  <w:num w:numId="4" w16cid:durableId="1634217638">
    <w:abstractNumId w:val="5"/>
  </w:num>
  <w:num w:numId="5" w16cid:durableId="1411536561">
    <w:abstractNumId w:val="2"/>
  </w:num>
  <w:num w:numId="6" w16cid:durableId="1582790717">
    <w:abstractNumId w:val="6"/>
  </w:num>
  <w:num w:numId="7" w16cid:durableId="674771211">
    <w:abstractNumId w:val="8"/>
  </w:num>
  <w:num w:numId="8" w16cid:durableId="852501706">
    <w:abstractNumId w:val="3"/>
  </w:num>
  <w:num w:numId="9" w16cid:durableId="1519539873">
    <w:abstractNumId w:val="10"/>
  </w:num>
  <w:num w:numId="10" w16cid:durableId="1697191162">
    <w:abstractNumId w:val="7"/>
  </w:num>
  <w:num w:numId="11" w16cid:durableId="6492848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792"/>
    <w:rsid w:val="000145A2"/>
    <w:rsid w:val="000406E3"/>
    <w:rsid w:val="00052761"/>
    <w:rsid w:val="00065BB3"/>
    <w:rsid w:val="000A0ABB"/>
    <w:rsid w:val="000B1FF4"/>
    <w:rsid w:val="000B4B4F"/>
    <w:rsid w:val="000B4D25"/>
    <w:rsid w:val="000B72A7"/>
    <w:rsid w:val="000C3690"/>
    <w:rsid w:val="00112922"/>
    <w:rsid w:val="00112F59"/>
    <w:rsid w:val="00194174"/>
    <w:rsid w:val="00194DD3"/>
    <w:rsid w:val="001F202B"/>
    <w:rsid w:val="002062B3"/>
    <w:rsid w:val="00236748"/>
    <w:rsid w:val="002475DD"/>
    <w:rsid w:val="00265D9D"/>
    <w:rsid w:val="00265E55"/>
    <w:rsid w:val="0027313E"/>
    <w:rsid w:val="00394301"/>
    <w:rsid w:val="00397284"/>
    <w:rsid w:val="003A5727"/>
    <w:rsid w:val="003C6B1F"/>
    <w:rsid w:val="00413012"/>
    <w:rsid w:val="0046310D"/>
    <w:rsid w:val="004B36C9"/>
    <w:rsid w:val="004B4B30"/>
    <w:rsid w:val="004B7498"/>
    <w:rsid w:val="005060FD"/>
    <w:rsid w:val="005C3164"/>
    <w:rsid w:val="00607833"/>
    <w:rsid w:val="0062676E"/>
    <w:rsid w:val="006404B8"/>
    <w:rsid w:val="0066421B"/>
    <w:rsid w:val="00671B2C"/>
    <w:rsid w:val="006918C9"/>
    <w:rsid w:val="006C7655"/>
    <w:rsid w:val="0071381C"/>
    <w:rsid w:val="00760647"/>
    <w:rsid w:val="007A576D"/>
    <w:rsid w:val="007B3787"/>
    <w:rsid w:val="007E0461"/>
    <w:rsid w:val="007E390E"/>
    <w:rsid w:val="0083334A"/>
    <w:rsid w:val="008B5D2A"/>
    <w:rsid w:val="008C7EE7"/>
    <w:rsid w:val="008E36C9"/>
    <w:rsid w:val="00917762"/>
    <w:rsid w:val="0093473C"/>
    <w:rsid w:val="00986BA8"/>
    <w:rsid w:val="009A1354"/>
    <w:rsid w:val="009B1F99"/>
    <w:rsid w:val="009C77A7"/>
    <w:rsid w:val="00A23E18"/>
    <w:rsid w:val="00A65400"/>
    <w:rsid w:val="00A67ED4"/>
    <w:rsid w:val="00A76CDF"/>
    <w:rsid w:val="00AA2FEB"/>
    <w:rsid w:val="00AE2F1C"/>
    <w:rsid w:val="00AF0DDF"/>
    <w:rsid w:val="00AF6D31"/>
    <w:rsid w:val="00BA0792"/>
    <w:rsid w:val="00BF4622"/>
    <w:rsid w:val="00C5103F"/>
    <w:rsid w:val="00CC155F"/>
    <w:rsid w:val="00CE7335"/>
    <w:rsid w:val="00D90090"/>
    <w:rsid w:val="00DC6334"/>
    <w:rsid w:val="00DF7A7D"/>
    <w:rsid w:val="00E173A2"/>
    <w:rsid w:val="00E6677A"/>
    <w:rsid w:val="00E978B1"/>
    <w:rsid w:val="00EC5152"/>
    <w:rsid w:val="00F05F33"/>
    <w:rsid w:val="00F1401C"/>
    <w:rsid w:val="00F471C5"/>
    <w:rsid w:val="00F7259D"/>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88960"/>
  <w15:docId w15:val="{39A85832-C895-4377-83BA-45A4563C23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ZA" w:bidi="ar-SA"/>
      </w:rPr>
    </w:rPrDefault>
    <w:pPrDefault>
      <w:pPr>
        <w:spacing w:after="240" w:line="12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706"/>
      <w:outlineLvl w:val="0"/>
    </w:pPr>
    <w:rPr>
      <w:b/>
      <w:bCs/>
      <w:sz w:val="26"/>
      <w:szCs w:val="26"/>
    </w:rPr>
  </w:style>
  <w:style w:type="paragraph" w:styleId="Heading2">
    <w:name w:val="heading 2"/>
    <w:basedOn w:val="Normal"/>
    <w:next w:val="Normal"/>
    <w:uiPriority w:val="9"/>
    <w:unhideWhenUsed/>
    <w:qFormat/>
    <w:pPr>
      <w:ind w:left="1438" w:hanging="358"/>
      <w:outlineLvl w:val="1"/>
    </w:pPr>
    <w:rPr>
      <w:b/>
      <w:bCs/>
      <w:sz w:val="24"/>
      <w:szCs w:val="24"/>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ind w:left="1" w:right="4"/>
      <w:jc w:val="center"/>
    </w:pPr>
    <w:rPr>
      <w:b/>
      <w:bCs/>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1">
    <w:name w:val="1"/>
    <w:basedOn w:val="TableNormal0"/>
    <w:tblPr>
      <w:tblStyleRowBandSize w:val="1"/>
      <w:tblStyleColBandSize w:val="1"/>
      <w:tblCellMar>
        <w:top w:w="0" w:type="dxa"/>
        <w:left w:w="0" w:type="dxa"/>
        <w:bottom w:w="0" w:type="dxa"/>
        <w:right w:w="0"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A67ED4"/>
  </w:style>
  <w:style w:type="paragraph" w:styleId="ListParagraph">
    <w:name w:val="List Paragraph"/>
    <w:basedOn w:val="Normal"/>
    <w:uiPriority w:val="1"/>
    <w:qFormat/>
    <w:rsid w:val="0062676E"/>
    <w:pPr>
      <w:ind w:left="720"/>
      <w:contextualSpacing/>
    </w:pPr>
  </w:style>
  <w:style w:type="paragraph" w:styleId="Header">
    <w:name w:val="header"/>
    <w:basedOn w:val="Normal"/>
    <w:link w:val="HeaderChar"/>
    <w:uiPriority w:val="99"/>
    <w:unhideWhenUsed/>
    <w:rsid w:val="00A23E18"/>
    <w:pPr>
      <w:tabs>
        <w:tab w:val="center" w:pos="4513"/>
        <w:tab w:val="right" w:pos="9026"/>
      </w:tabs>
      <w:spacing w:after="0" w:line="240" w:lineRule="auto"/>
    </w:pPr>
  </w:style>
  <w:style w:type="character" w:customStyle="1" w:styleId="HeaderChar">
    <w:name w:val="Header Char"/>
    <w:basedOn w:val="DefaultParagraphFont"/>
    <w:link w:val="Header"/>
    <w:uiPriority w:val="99"/>
    <w:rsid w:val="00A23E18"/>
  </w:style>
  <w:style w:type="paragraph" w:styleId="Footer">
    <w:name w:val="footer"/>
    <w:basedOn w:val="Normal"/>
    <w:link w:val="FooterChar"/>
    <w:uiPriority w:val="99"/>
    <w:unhideWhenUsed/>
    <w:rsid w:val="00A23E18"/>
    <w:pPr>
      <w:tabs>
        <w:tab w:val="center" w:pos="4513"/>
        <w:tab w:val="right" w:pos="9026"/>
      </w:tabs>
      <w:spacing w:after="0" w:line="240" w:lineRule="auto"/>
    </w:pPr>
  </w:style>
  <w:style w:type="character" w:customStyle="1" w:styleId="FooterChar">
    <w:name w:val="Footer Char"/>
    <w:basedOn w:val="DefaultParagraphFont"/>
    <w:link w:val="Footer"/>
    <w:uiPriority w:val="99"/>
    <w:rsid w:val="00A23E18"/>
  </w:style>
  <w:style w:type="paragraph" w:styleId="TOCHeading">
    <w:name w:val="TOC Heading"/>
    <w:basedOn w:val="Heading1"/>
    <w:next w:val="Normal"/>
    <w:uiPriority w:val="39"/>
    <w:unhideWhenUsed/>
    <w:qFormat/>
    <w:rsid w:val="007B3787"/>
    <w:pPr>
      <w:keepNext/>
      <w:keepLines/>
      <w:spacing w:before="240" w:after="0" w:line="259" w:lineRule="auto"/>
      <w:ind w:left="0"/>
      <w:jc w:val="left"/>
      <w:outlineLvl w:val="9"/>
    </w:pPr>
    <w:rPr>
      <w:rFonts w:asciiTheme="majorHAnsi" w:eastAsiaTheme="majorEastAsia" w:hAnsiTheme="majorHAnsi" w:cstheme="majorBidi"/>
      <w:b w:val="0"/>
      <w:bCs w:val="0"/>
      <w:color w:val="365F91" w:themeColor="accent1" w:themeShade="BF"/>
      <w:sz w:val="32"/>
      <w:szCs w:val="32"/>
      <w:lang w:val="en-US" w:eastAsia="en-US"/>
    </w:rPr>
  </w:style>
  <w:style w:type="paragraph" w:styleId="TOC2">
    <w:name w:val="toc 2"/>
    <w:basedOn w:val="Normal"/>
    <w:next w:val="Normal"/>
    <w:autoRedefine/>
    <w:uiPriority w:val="39"/>
    <w:unhideWhenUsed/>
    <w:rsid w:val="007B3787"/>
    <w:pPr>
      <w:spacing w:after="100"/>
      <w:ind w:left="220"/>
    </w:pPr>
  </w:style>
  <w:style w:type="paragraph" w:styleId="TOC1">
    <w:name w:val="toc 1"/>
    <w:basedOn w:val="Normal"/>
    <w:next w:val="Normal"/>
    <w:autoRedefine/>
    <w:uiPriority w:val="39"/>
    <w:unhideWhenUsed/>
    <w:rsid w:val="007B3787"/>
    <w:pPr>
      <w:spacing w:after="100"/>
    </w:pPr>
  </w:style>
  <w:style w:type="character" w:styleId="Hyperlink">
    <w:name w:val="Hyperlink"/>
    <w:basedOn w:val="DefaultParagraphFont"/>
    <w:uiPriority w:val="99"/>
    <w:unhideWhenUsed/>
    <w:rsid w:val="007B378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CB8F3A-71AB-4240-A649-577C99D679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5428</Words>
  <Characters>30075</Characters>
  <Application>Microsoft Office Word</Application>
  <DocSecurity>0</DocSecurity>
  <Lines>771</Lines>
  <Paragraphs>338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Tshepo Mashala</dc:creator>
  <cp:keywords/>
  <dc:description/>
  <cp:lastModifiedBy>Mamakiri M. Modiba</cp:lastModifiedBy>
  <cp:revision>8</cp:revision>
  <dcterms:created xsi:type="dcterms:W3CDTF">2026-03-25T08:19:00Z</dcterms:created>
  <dcterms:modified xsi:type="dcterms:W3CDTF">2026-05-14T14:34:00Z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2025-05-15T00:00:00Z</vt:lpwstr>
  </property>
  <property fmtid="{D5CDD505-2E9C-101B-9397-08002B2CF9AE}" pid="3" name="Creator">
    <vt:lpwstr>Microsoft® Word 2019</vt:lpwstr>
  </property>
  <property fmtid="{D5CDD505-2E9C-101B-9397-08002B2CF9AE}" pid="4" name="LastSaved">
    <vt:lpwstr>2025-09-11T00:00:00Z</vt:lpwstr>
  </property>
  <property fmtid="{D5CDD505-2E9C-101B-9397-08002B2CF9AE}" pid="5" name="Producer">
    <vt:lpwstr>Microsoft® Word 2019</vt:lpwstr>
  </property>
  <property fmtid="{D5CDD505-2E9C-101B-9397-08002B2CF9AE}" pid="6" name="GrammarlyDocumentId">
    <vt:lpwstr>01d2dfef-dd03-4e59-a28f-790d4b9e7410</vt:lpwstr>
  </property>
  <property fmtid="{D5CDD505-2E9C-101B-9397-08002B2CF9AE}" pid="7" name="MSIP_Label_616f4fcd-8401-41c8-bfac-a60235e9eb06_Enabled">
    <vt:lpwstr>true</vt:lpwstr>
  </property>
  <property fmtid="{D5CDD505-2E9C-101B-9397-08002B2CF9AE}" pid="8" name="MSIP_Label_616f4fcd-8401-41c8-bfac-a60235e9eb06_SetDate">
    <vt:lpwstr>2026-03-25T08:19:45Z</vt:lpwstr>
  </property>
  <property fmtid="{D5CDD505-2E9C-101B-9397-08002B2CF9AE}" pid="9" name="MSIP_Label_616f4fcd-8401-41c8-bfac-a60235e9eb06_Method">
    <vt:lpwstr>Standard</vt:lpwstr>
  </property>
  <property fmtid="{D5CDD505-2E9C-101B-9397-08002B2CF9AE}" pid="10" name="MSIP_Label_616f4fcd-8401-41c8-bfac-a60235e9eb06_Name">
    <vt:lpwstr>General Information</vt:lpwstr>
  </property>
  <property fmtid="{D5CDD505-2E9C-101B-9397-08002B2CF9AE}" pid="11" name="MSIP_Label_616f4fcd-8401-41c8-bfac-a60235e9eb06_SiteId">
    <vt:lpwstr>96cb76fa-e95c-4b46-8af5-91bec5d808f2</vt:lpwstr>
  </property>
  <property fmtid="{D5CDD505-2E9C-101B-9397-08002B2CF9AE}" pid="12" name="MSIP_Label_616f4fcd-8401-41c8-bfac-a60235e9eb06_ActionId">
    <vt:lpwstr>1834807e-658f-442d-81b7-394bbda4cce0</vt:lpwstr>
  </property>
  <property fmtid="{D5CDD505-2E9C-101B-9397-08002B2CF9AE}" pid="13" name="MSIP_Label_616f4fcd-8401-41c8-bfac-a60235e9eb06_ContentBits">
    <vt:lpwstr>0</vt:lpwstr>
  </property>
  <property fmtid="{D5CDD505-2E9C-101B-9397-08002B2CF9AE}" pid="14" name="MSIP_Label_616f4fcd-8401-41c8-bfac-a60235e9eb06_Tag">
    <vt:lpwstr>10, 3, 0, 1</vt:lpwstr>
  </property>
</Properties>
</file>